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6073"/>
        <w:gridCol w:w="3827"/>
      </w:tblGrid>
      <w:tr w:rsidR="00C02E11" w:rsidTr="00AA20F8">
        <w:tc>
          <w:tcPr>
            <w:tcW w:w="6073" w:type="dxa"/>
            <w:tcBorders>
              <w:top w:val="single" w:sz="18" w:space="0" w:color="000000"/>
              <w:bottom w:val="single" w:sz="18" w:space="0" w:color="000000"/>
            </w:tcBorders>
            <w:shd w:val="clear" w:color="auto" w:fill="auto"/>
            <w:vAlign w:val="center"/>
          </w:tcPr>
          <w:p w:rsidR="00C02E11" w:rsidRDefault="00C02E11" w:rsidP="00AA20F8">
            <w:pPr>
              <w:jc w:val="center"/>
              <w:rPr>
                <w:rFonts w:ascii="Calibri" w:eastAsia="Calibri" w:hAnsi="Calibri" w:cs="Calibri"/>
                <w:b/>
              </w:rPr>
            </w:pPr>
            <w:r>
              <w:rPr>
                <w:rFonts w:ascii="Calibri" w:eastAsia="Calibri" w:hAnsi="Calibri" w:cs="Calibri"/>
                <w:b/>
              </w:rPr>
              <w:t xml:space="preserve">PLAN DESCRIPTION </w:t>
            </w:r>
          </w:p>
          <w:p w:rsidR="00C02E11" w:rsidRDefault="00C02E11" w:rsidP="00AA20F8">
            <w:pPr>
              <w:jc w:val="center"/>
              <w:rPr>
                <w:rFonts w:ascii="Calibri" w:eastAsia="Calibri" w:hAnsi="Calibri" w:cs="Calibri"/>
                <w:b/>
              </w:rPr>
            </w:pPr>
          </w:p>
        </w:tc>
        <w:tc>
          <w:tcPr>
            <w:tcW w:w="3827" w:type="dxa"/>
            <w:tcBorders>
              <w:top w:val="single" w:sz="18" w:space="0" w:color="000000"/>
              <w:bottom w:val="single" w:sz="18" w:space="0" w:color="000000"/>
            </w:tcBorders>
            <w:shd w:val="clear" w:color="auto" w:fill="auto"/>
            <w:vAlign w:val="center"/>
          </w:tcPr>
          <w:p w:rsidR="00C02E11" w:rsidRDefault="00C02E11" w:rsidP="00AA20F8">
            <w:pPr>
              <w:jc w:val="center"/>
              <w:rPr>
                <w:rFonts w:ascii="Calibri" w:eastAsia="Calibri" w:hAnsi="Calibri" w:cs="Calibri"/>
                <w:b/>
              </w:rPr>
            </w:pPr>
            <w:r>
              <w:rPr>
                <w:rFonts w:ascii="Calibri" w:eastAsia="Calibri" w:hAnsi="Calibri" w:cs="Calibri"/>
                <w:b/>
              </w:rPr>
              <w:t>2025 Dates</w:t>
            </w:r>
          </w:p>
        </w:tc>
      </w:tr>
      <w:tr w:rsidR="00C02E11" w:rsidTr="00AA20F8">
        <w:tc>
          <w:tcPr>
            <w:tcW w:w="6073" w:type="dxa"/>
            <w:tcBorders>
              <w:top w:val="single" w:sz="18" w:space="0" w:color="000000"/>
            </w:tcBorders>
            <w:shd w:val="clear" w:color="auto" w:fill="auto"/>
          </w:tcPr>
          <w:p w:rsidR="00C02E11" w:rsidRDefault="00C02E11" w:rsidP="00C02E11">
            <w:pPr>
              <w:numPr>
                <w:ilvl w:val="0"/>
                <w:numId w:val="2"/>
              </w:numPr>
              <w:pBdr>
                <w:top w:val="nil"/>
                <w:left w:val="nil"/>
                <w:bottom w:val="nil"/>
                <w:right w:val="nil"/>
                <w:between w:val="nil"/>
              </w:pBdr>
              <w:ind w:left="298" w:hanging="284"/>
              <w:jc w:val="both"/>
              <w:rPr>
                <w:rFonts w:ascii="Arial" w:eastAsia="Arial" w:hAnsi="Arial" w:cs="Arial"/>
                <w:b/>
                <w:color w:val="000000"/>
                <w:sz w:val="20"/>
                <w:szCs w:val="20"/>
              </w:rPr>
            </w:pPr>
            <w:r>
              <w:rPr>
                <w:rFonts w:ascii="Arial" w:eastAsia="Arial" w:hAnsi="Arial" w:cs="Arial"/>
                <w:b/>
                <w:color w:val="000000"/>
                <w:sz w:val="20"/>
                <w:szCs w:val="20"/>
              </w:rPr>
              <w:t>We equip our congregation for their different family life stages through these experiences:</w:t>
            </w:r>
          </w:p>
          <w:p w:rsidR="00C02E11" w:rsidRDefault="00C02E11" w:rsidP="00AA20F8">
            <w:pPr>
              <w:pBdr>
                <w:top w:val="nil"/>
                <w:left w:val="nil"/>
                <w:bottom w:val="nil"/>
                <w:right w:val="nil"/>
                <w:between w:val="nil"/>
              </w:pBdr>
              <w:ind w:left="581" w:hanging="283"/>
              <w:rPr>
                <w:rFonts w:ascii="Arial" w:eastAsia="Arial" w:hAnsi="Arial" w:cs="Arial"/>
                <w:b/>
                <w:color w:val="000000"/>
                <w:sz w:val="20"/>
                <w:szCs w:val="20"/>
              </w:rPr>
            </w:pPr>
          </w:p>
          <w:p w:rsidR="00C02E11" w:rsidRDefault="00C02E11" w:rsidP="00C02E11">
            <w:pPr>
              <w:numPr>
                <w:ilvl w:val="0"/>
                <w:numId w:val="3"/>
              </w:numPr>
              <w:pBdr>
                <w:top w:val="nil"/>
                <w:left w:val="nil"/>
                <w:bottom w:val="nil"/>
                <w:right w:val="nil"/>
                <w:between w:val="nil"/>
              </w:pBdr>
              <w:ind w:left="581" w:hanging="283"/>
              <w:rPr>
                <w:rFonts w:ascii="Arial" w:eastAsia="Arial" w:hAnsi="Arial" w:cs="Arial"/>
                <w:b/>
                <w:color w:val="000000"/>
                <w:sz w:val="20"/>
                <w:szCs w:val="20"/>
              </w:rPr>
            </w:pPr>
            <w:r>
              <w:rPr>
                <w:rFonts w:ascii="Arial" w:eastAsia="Arial" w:hAnsi="Arial" w:cs="Arial"/>
                <w:b/>
                <w:color w:val="000000"/>
                <w:sz w:val="20"/>
                <w:szCs w:val="20"/>
              </w:rPr>
              <w:t>FAITH LADIES (Singles/Married):</w:t>
            </w:r>
          </w:p>
          <w:p w:rsidR="00C02E11" w:rsidRDefault="00C02E11" w:rsidP="00AA20F8">
            <w:pPr>
              <w:pBdr>
                <w:top w:val="nil"/>
                <w:left w:val="nil"/>
                <w:bottom w:val="nil"/>
                <w:right w:val="nil"/>
                <w:between w:val="nil"/>
              </w:pBdr>
              <w:ind w:left="581"/>
              <w:rPr>
                <w:rFonts w:ascii="Arial" w:eastAsia="Arial" w:hAnsi="Arial" w:cs="Arial"/>
                <w:b/>
                <w:color w:val="000000"/>
                <w:sz w:val="20"/>
                <w:szCs w:val="20"/>
              </w:rPr>
            </w:pPr>
          </w:p>
          <w:p w:rsidR="00C02E11" w:rsidRDefault="00C02E11" w:rsidP="00AA20F8">
            <w:pPr>
              <w:ind w:left="581"/>
              <w:jc w:val="both"/>
              <w:rPr>
                <w:rFonts w:ascii="Arial" w:eastAsia="Arial" w:hAnsi="Arial" w:cs="Arial"/>
                <w:b/>
                <w:i/>
                <w:sz w:val="20"/>
                <w:szCs w:val="20"/>
                <w:u w:val="single"/>
              </w:rPr>
            </w:pPr>
            <w:r>
              <w:rPr>
                <w:rFonts w:ascii="Arial" w:eastAsia="Arial" w:hAnsi="Arial" w:cs="Arial"/>
                <w:b/>
                <w:i/>
                <w:sz w:val="20"/>
                <w:szCs w:val="20"/>
                <w:u w:val="single"/>
              </w:rPr>
              <w:t>Spiritual Retreats</w:t>
            </w:r>
          </w:p>
          <w:p w:rsidR="00C02E11" w:rsidRDefault="00C02E11" w:rsidP="00AA20F8">
            <w:pPr>
              <w:tabs>
                <w:tab w:val="left" w:pos="439"/>
              </w:tabs>
              <w:ind w:left="581"/>
              <w:rPr>
                <w:rFonts w:ascii="Arial" w:eastAsia="Arial" w:hAnsi="Arial" w:cs="Arial"/>
                <w:sz w:val="20"/>
                <w:szCs w:val="20"/>
              </w:rPr>
            </w:pPr>
          </w:p>
          <w:p w:rsidR="00C02E11" w:rsidRDefault="00C02E11" w:rsidP="00AA20F8">
            <w:pPr>
              <w:tabs>
                <w:tab w:val="left" w:pos="439"/>
              </w:tabs>
              <w:ind w:left="581"/>
              <w:jc w:val="both"/>
              <w:rPr>
                <w:rFonts w:ascii="Arial" w:eastAsia="Arial" w:hAnsi="Arial" w:cs="Arial"/>
                <w:sz w:val="20"/>
                <w:szCs w:val="20"/>
              </w:rPr>
            </w:pPr>
            <w:r>
              <w:rPr>
                <w:rFonts w:ascii="Arial" w:eastAsia="Arial" w:hAnsi="Arial" w:cs="Arial"/>
                <w:sz w:val="20"/>
                <w:szCs w:val="20"/>
              </w:rPr>
              <w:t>These one-day spiritual retreats enable our Faith Ladies to grow by resting in the Lord, enjoying intimacy with Him and hearing from Him.  These retreats also provide our ladies a community to journey with them.</w:t>
            </w:r>
          </w:p>
          <w:p w:rsidR="00C02E11" w:rsidRDefault="00C02E11" w:rsidP="00AA20F8">
            <w:pPr>
              <w:ind w:left="581" w:hanging="283"/>
              <w:rPr>
                <w:rFonts w:ascii="Arial" w:eastAsia="Arial" w:hAnsi="Arial" w:cs="Arial"/>
                <w:sz w:val="20"/>
                <w:szCs w:val="20"/>
              </w:rPr>
            </w:pPr>
          </w:p>
          <w:p w:rsidR="00C02E11" w:rsidRDefault="00C02E11" w:rsidP="00AA20F8">
            <w:pPr>
              <w:ind w:left="581" w:hanging="283"/>
              <w:rPr>
                <w:rFonts w:ascii="Arial" w:eastAsia="Arial" w:hAnsi="Arial" w:cs="Arial"/>
                <w:sz w:val="20"/>
                <w:szCs w:val="20"/>
              </w:rPr>
            </w:pPr>
            <w:r>
              <w:rPr>
                <w:rFonts w:ascii="Arial" w:eastAsia="Arial" w:hAnsi="Arial" w:cs="Arial"/>
                <w:sz w:val="20"/>
                <w:szCs w:val="20"/>
              </w:rPr>
              <w:t>In Charge – Christina Chia (</w:t>
            </w:r>
            <w:proofErr w:type="gramStart"/>
            <w:r w:rsidRPr="005C5C49">
              <w:rPr>
                <w:rFonts w:ascii="Arial" w:eastAsia="Arial" w:hAnsi="Arial" w:cs="Arial"/>
                <w:sz w:val="20"/>
                <w:szCs w:val="20"/>
              </w:rPr>
              <w:t xml:space="preserve">chrischia_sg@yahoo.com </w:t>
            </w:r>
            <w:r>
              <w:rPr>
                <w:rFonts w:ascii="Arial" w:eastAsia="Arial" w:hAnsi="Arial" w:cs="Arial"/>
                <w:sz w:val="20"/>
                <w:szCs w:val="20"/>
              </w:rPr>
              <w:t>)</w:t>
            </w:r>
            <w:proofErr w:type="gramEnd"/>
            <w:r>
              <w:rPr>
                <w:rFonts w:ascii="Arial" w:eastAsia="Arial" w:hAnsi="Arial" w:cs="Arial"/>
                <w:sz w:val="20"/>
                <w:szCs w:val="20"/>
              </w:rPr>
              <w:t xml:space="preserve"> and </w:t>
            </w:r>
          </w:p>
          <w:p w:rsidR="00C02E11" w:rsidRDefault="00C02E11" w:rsidP="00AA20F8">
            <w:pPr>
              <w:ind w:left="581" w:hanging="283"/>
              <w:rPr>
                <w:rFonts w:ascii="Arial" w:eastAsia="Arial" w:hAnsi="Arial" w:cs="Arial"/>
                <w:sz w:val="20"/>
                <w:szCs w:val="20"/>
              </w:rPr>
            </w:pPr>
            <w:r>
              <w:rPr>
                <w:rFonts w:ascii="Arial" w:eastAsia="Arial" w:hAnsi="Arial" w:cs="Arial"/>
                <w:sz w:val="20"/>
                <w:szCs w:val="20"/>
              </w:rPr>
              <w:t>Wong Maylin (</w:t>
            </w:r>
            <w:r w:rsidRPr="005C5C49">
              <w:rPr>
                <w:rFonts w:ascii="Arial" w:eastAsia="Arial" w:hAnsi="Arial" w:cs="Arial"/>
                <w:sz w:val="20"/>
                <w:szCs w:val="20"/>
              </w:rPr>
              <w:t>gplwml@gmail.com</w:t>
            </w:r>
            <w:r>
              <w:rPr>
                <w:rFonts w:ascii="Arial" w:eastAsia="Arial" w:hAnsi="Arial" w:cs="Arial"/>
                <w:sz w:val="20"/>
                <w:szCs w:val="20"/>
              </w:rPr>
              <w:t>)</w:t>
            </w:r>
          </w:p>
          <w:p w:rsidR="00C02E11" w:rsidRDefault="00C02E11" w:rsidP="00AA20F8">
            <w:pPr>
              <w:jc w:val="both"/>
              <w:rPr>
                <w:rFonts w:ascii="Arial" w:eastAsia="Arial" w:hAnsi="Arial" w:cs="Arial"/>
                <w:b/>
                <w:sz w:val="20"/>
                <w:szCs w:val="20"/>
              </w:rPr>
            </w:pPr>
          </w:p>
        </w:tc>
        <w:tc>
          <w:tcPr>
            <w:tcW w:w="3827" w:type="dxa"/>
            <w:tcBorders>
              <w:top w:val="single" w:sz="18" w:space="0" w:color="000000"/>
            </w:tcBorders>
          </w:tcPr>
          <w:p w:rsidR="00C02E11" w:rsidRDefault="00C02E11" w:rsidP="00AA20F8">
            <w:pPr>
              <w:tabs>
                <w:tab w:val="num" w:pos="284"/>
                <w:tab w:val="left" w:pos="851"/>
                <w:tab w:val="left" w:pos="1134"/>
              </w:tabs>
              <w:ind w:left="-50"/>
              <w:rPr>
                <w:rFonts w:asciiTheme="minorBidi" w:hAnsiTheme="minorBidi" w:cstheme="minorBidi"/>
                <w:color w:val="000000"/>
                <w:sz w:val="20"/>
                <w:szCs w:val="20"/>
              </w:rPr>
            </w:pPr>
            <w:r>
              <w:br/>
            </w:r>
          </w:p>
          <w:p w:rsidR="00C02E11" w:rsidRPr="00C93FC1" w:rsidRDefault="00C02E11" w:rsidP="00C02E11">
            <w:pPr>
              <w:pStyle w:val="ListParagraph"/>
              <w:numPr>
                <w:ilvl w:val="0"/>
                <w:numId w:val="4"/>
              </w:numPr>
              <w:tabs>
                <w:tab w:val="num" w:pos="129"/>
                <w:tab w:val="left" w:pos="413"/>
                <w:tab w:val="left" w:pos="851"/>
                <w:tab w:val="left" w:pos="1134"/>
              </w:tabs>
              <w:ind w:left="129" w:firstLine="0"/>
              <w:rPr>
                <w:rFonts w:asciiTheme="minorBidi" w:hAnsiTheme="minorBidi" w:cstheme="minorBidi"/>
                <w:color w:val="000000" w:themeColor="text1"/>
                <w:sz w:val="22"/>
                <w:szCs w:val="22"/>
              </w:rPr>
            </w:pPr>
            <w:r w:rsidRPr="00C93FC1">
              <w:rPr>
                <w:rFonts w:asciiTheme="minorBidi" w:hAnsiTheme="minorBidi" w:cstheme="minorBidi"/>
                <w:color w:val="000000" w:themeColor="text1"/>
                <w:sz w:val="20"/>
                <w:szCs w:val="20"/>
              </w:rPr>
              <w:t>29</w:t>
            </w:r>
            <w:r w:rsidRPr="00C93FC1">
              <w:rPr>
                <w:rFonts w:asciiTheme="minorBidi" w:hAnsiTheme="minorBidi" w:cstheme="minorBidi"/>
                <w:color w:val="000000" w:themeColor="text1"/>
                <w:sz w:val="20"/>
                <w:szCs w:val="20"/>
                <w:vertAlign w:val="superscript"/>
              </w:rPr>
              <w:t>th</w:t>
            </w:r>
            <w:r w:rsidRPr="00C93FC1">
              <w:rPr>
                <w:rFonts w:asciiTheme="minorBidi" w:hAnsiTheme="minorBidi" w:cstheme="minorBidi"/>
                <w:color w:val="000000" w:themeColor="text1"/>
                <w:sz w:val="20"/>
                <w:szCs w:val="20"/>
              </w:rPr>
              <w:t xml:space="preserve"> March</w:t>
            </w:r>
          </w:p>
          <w:p w:rsidR="00C02E11" w:rsidRPr="00C93FC1" w:rsidRDefault="00C02E11" w:rsidP="00AA20F8">
            <w:pPr>
              <w:pStyle w:val="ListParagraph"/>
              <w:tabs>
                <w:tab w:val="left" w:pos="413"/>
                <w:tab w:val="left" w:pos="851"/>
                <w:tab w:val="left" w:pos="1134"/>
              </w:tabs>
              <w:ind w:left="129"/>
              <w:rPr>
                <w:rFonts w:asciiTheme="minorBidi" w:hAnsiTheme="minorBidi" w:cstheme="minorBidi"/>
                <w:color w:val="000000" w:themeColor="text1"/>
                <w:sz w:val="22"/>
                <w:szCs w:val="22"/>
              </w:rPr>
            </w:pPr>
          </w:p>
          <w:p w:rsidR="00C02E11" w:rsidRPr="00C93FC1" w:rsidRDefault="00C02E11" w:rsidP="00C02E11">
            <w:pPr>
              <w:pStyle w:val="NormalWeb"/>
              <w:numPr>
                <w:ilvl w:val="0"/>
                <w:numId w:val="4"/>
              </w:numPr>
              <w:tabs>
                <w:tab w:val="num" w:pos="129"/>
                <w:tab w:val="left" w:pos="413"/>
                <w:tab w:val="left" w:pos="851"/>
                <w:tab w:val="left" w:pos="1134"/>
              </w:tabs>
              <w:spacing w:before="0" w:beforeAutospacing="0" w:after="0" w:afterAutospacing="0" w:line="360" w:lineRule="auto"/>
              <w:ind w:left="129" w:firstLine="0"/>
              <w:jc w:val="both"/>
              <w:textAlignment w:val="baseline"/>
              <w:rPr>
                <w:rFonts w:asciiTheme="minorBidi" w:hAnsiTheme="minorBidi" w:cstheme="minorBidi"/>
                <w:color w:val="000000" w:themeColor="text1"/>
                <w:sz w:val="20"/>
                <w:szCs w:val="20"/>
              </w:rPr>
            </w:pPr>
            <w:r w:rsidRPr="00C93FC1">
              <w:rPr>
                <w:rFonts w:asciiTheme="minorBidi" w:hAnsiTheme="minorBidi" w:cstheme="minorBidi"/>
                <w:color w:val="000000" w:themeColor="text1"/>
                <w:sz w:val="20"/>
                <w:szCs w:val="20"/>
              </w:rPr>
              <w:t>10</w:t>
            </w:r>
            <w:r w:rsidRPr="00C93FC1">
              <w:rPr>
                <w:rFonts w:asciiTheme="minorBidi" w:hAnsiTheme="minorBidi" w:cstheme="minorBidi"/>
                <w:color w:val="000000" w:themeColor="text1"/>
                <w:sz w:val="20"/>
                <w:szCs w:val="20"/>
                <w:vertAlign w:val="superscript"/>
              </w:rPr>
              <w:t>th</w:t>
            </w:r>
            <w:r w:rsidRPr="00C93FC1">
              <w:rPr>
                <w:rFonts w:asciiTheme="minorBidi" w:hAnsiTheme="minorBidi" w:cstheme="minorBidi"/>
                <w:color w:val="000000" w:themeColor="text1"/>
                <w:sz w:val="20"/>
                <w:szCs w:val="20"/>
              </w:rPr>
              <w:t xml:space="preserve"> May</w:t>
            </w:r>
          </w:p>
          <w:p w:rsidR="00C02E11" w:rsidRPr="00C93FC1" w:rsidRDefault="00C02E11" w:rsidP="00C02E11">
            <w:pPr>
              <w:pStyle w:val="NormalWeb"/>
              <w:numPr>
                <w:ilvl w:val="0"/>
                <w:numId w:val="4"/>
              </w:numPr>
              <w:tabs>
                <w:tab w:val="num" w:pos="129"/>
                <w:tab w:val="left" w:pos="413"/>
                <w:tab w:val="left" w:pos="851"/>
                <w:tab w:val="left" w:pos="1134"/>
              </w:tabs>
              <w:spacing w:before="0" w:beforeAutospacing="0" w:after="0" w:afterAutospacing="0" w:line="360" w:lineRule="auto"/>
              <w:ind w:left="129" w:firstLine="0"/>
              <w:jc w:val="both"/>
              <w:textAlignment w:val="baseline"/>
              <w:rPr>
                <w:rFonts w:asciiTheme="minorBidi" w:hAnsiTheme="minorBidi" w:cstheme="minorBidi"/>
                <w:color w:val="000000" w:themeColor="text1"/>
                <w:sz w:val="20"/>
                <w:szCs w:val="20"/>
              </w:rPr>
            </w:pPr>
            <w:r w:rsidRPr="00C93FC1">
              <w:rPr>
                <w:rFonts w:asciiTheme="minorBidi" w:hAnsiTheme="minorBidi" w:cstheme="minorBidi"/>
                <w:color w:val="000000" w:themeColor="text1"/>
                <w:sz w:val="20"/>
                <w:szCs w:val="20"/>
              </w:rPr>
              <w:t>16</w:t>
            </w:r>
            <w:r w:rsidRPr="00C93FC1">
              <w:rPr>
                <w:rFonts w:asciiTheme="minorBidi" w:hAnsiTheme="minorBidi" w:cstheme="minorBidi"/>
                <w:color w:val="000000" w:themeColor="text1"/>
                <w:sz w:val="20"/>
                <w:szCs w:val="20"/>
                <w:vertAlign w:val="superscript"/>
              </w:rPr>
              <w:t>th</w:t>
            </w:r>
            <w:r w:rsidRPr="00C93FC1">
              <w:rPr>
                <w:rFonts w:asciiTheme="minorBidi" w:hAnsiTheme="minorBidi" w:cstheme="minorBidi"/>
                <w:color w:val="000000" w:themeColor="text1"/>
                <w:sz w:val="20"/>
                <w:szCs w:val="20"/>
              </w:rPr>
              <w:t xml:space="preserve"> Aug</w:t>
            </w:r>
          </w:p>
          <w:p w:rsidR="00C02E11" w:rsidRPr="00C93FC1" w:rsidRDefault="00C02E11" w:rsidP="00C02E11">
            <w:pPr>
              <w:pStyle w:val="ListParagraph"/>
              <w:numPr>
                <w:ilvl w:val="0"/>
                <w:numId w:val="4"/>
              </w:numPr>
              <w:tabs>
                <w:tab w:val="num" w:pos="129"/>
                <w:tab w:val="left" w:pos="413"/>
                <w:tab w:val="left" w:pos="851"/>
                <w:tab w:val="left" w:pos="1134"/>
              </w:tabs>
              <w:spacing w:line="360" w:lineRule="auto"/>
              <w:ind w:left="129" w:firstLine="0"/>
              <w:rPr>
                <w:rFonts w:asciiTheme="minorBidi" w:hAnsiTheme="minorBidi" w:cstheme="minorBidi"/>
                <w:color w:val="000000" w:themeColor="text1"/>
                <w:sz w:val="20"/>
                <w:szCs w:val="20"/>
              </w:rPr>
            </w:pPr>
            <w:r w:rsidRPr="00C93FC1">
              <w:rPr>
                <w:rFonts w:asciiTheme="minorBidi" w:hAnsiTheme="minorBidi" w:cstheme="minorBidi"/>
                <w:color w:val="000000" w:themeColor="text1"/>
                <w:sz w:val="20"/>
                <w:szCs w:val="20"/>
              </w:rPr>
              <w:t>27</w:t>
            </w:r>
            <w:r w:rsidRPr="00C93FC1">
              <w:rPr>
                <w:rFonts w:asciiTheme="minorBidi" w:hAnsiTheme="minorBidi" w:cstheme="minorBidi"/>
                <w:color w:val="000000" w:themeColor="text1"/>
                <w:sz w:val="20"/>
                <w:szCs w:val="20"/>
                <w:vertAlign w:val="superscript"/>
              </w:rPr>
              <w:t>th</w:t>
            </w:r>
            <w:r w:rsidRPr="00C93FC1">
              <w:rPr>
                <w:rFonts w:asciiTheme="minorBidi" w:hAnsiTheme="minorBidi" w:cstheme="minorBidi"/>
                <w:color w:val="000000" w:themeColor="text1"/>
                <w:sz w:val="20"/>
                <w:szCs w:val="20"/>
              </w:rPr>
              <w:t xml:space="preserve"> Sep</w:t>
            </w:r>
          </w:p>
          <w:p w:rsidR="00C02E11" w:rsidRDefault="00C02E11" w:rsidP="00AA20F8">
            <w:pPr>
              <w:ind w:left="515" w:hanging="284"/>
              <w:rPr>
                <w:rFonts w:ascii="Arial" w:eastAsia="Arial" w:hAnsi="Arial" w:cs="Arial"/>
                <w:sz w:val="20"/>
                <w:szCs w:val="20"/>
              </w:rPr>
            </w:pPr>
          </w:p>
        </w:tc>
      </w:tr>
      <w:tr w:rsidR="00C02E11" w:rsidTr="00AA20F8">
        <w:tc>
          <w:tcPr>
            <w:tcW w:w="6073" w:type="dxa"/>
            <w:tcBorders>
              <w:top w:val="single" w:sz="18" w:space="0" w:color="000000"/>
            </w:tcBorders>
            <w:shd w:val="clear" w:color="auto" w:fill="auto"/>
          </w:tcPr>
          <w:p w:rsidR="00C02E11" w:rsidRDefault="00C02E11" w:rsidP="00AA20F8">
            <w:pPr>
              <w:rPr>
                <w:rFonts w:ascii="Arial" w:eastAsia="Arial" w:hAnsi="Arial" w:cs="Arial"/>
                <w:sz w:val="20"/>
                <w:szCs w:val="20"/>
              </w:rPr>
            </w:pPr>
          </w:p>
          <w:p w:rsidR="00C02E11" w:rsidRDefault="00C02E11" w:rsidP="00C02E11">
            <w:pPr>
              <w:numPr>
                <w:ilvl w:val="0"/>
                <w:numId w:val="3"/>
              </w:numPr>
              <w:pBdr>
                <w:top w:val="nil"/>
                <w:left w:val="nil"/>
                <w:bottom w:val="nil"/>
                <w:right w:val="nil"/>
                <w:between w:val="nil"/>
              </w:pBdr>
              <w:ind w:left="581" w:hanging="283"/>
              <w:jc w:val="both"/>
              <w:rPr>
                <w:rFonts w:ascii="Arial" w:eastAsia="Arial" w:hAnsi="Arial" w:cs="Arial"/>
                <w:b/>
                <w:color w:val="000000"/>
                <w:sz w:val="20"/>
                <w:szCs w:val="20"/>
              </w:rPr>
            </w:pPr>
            <w:r>
              <w:rPr>
                <w:rFonts w:ascii="Arial" w:eastAsia="Arial" w:hAnsi="Arial" w:cs="Arial"/>
                <w:b/>
                <w:color w:val="000000"/>
                <w:sz w:val="20"/>
                <w:szCs w:val="20"/>
              </w:rPr>
              <w:t>FA</w:t>
            </w:r>
            <w:r>
              <w:rPr>
                <w:rFonts w:ascii="Arial" w:eastAsia="Arial" w:hAnsi="Arial" w:cs="Arial"/>
                <w:b/>
                <w:sz w:val="20"/>
                <w:szCs w:val="20"/>
              </w:rPr>
              <w:t>ITH</w:t>
            </w:r>
            <w:r>
              <w:rPr>
                <w:rFonts w:ascii="Arial" w:eastAsia="Arial" w:hAnsi="Arial" w:cs="Arial"/>
                <w:b/>
                <w:color w:val="000000"/>
                <w:sz w:val="20"/>
                <w:szCs w:val="20"/>
              </w:rPr>
              <w:t xml:space="preserve"> COUPLES</w:t>
            </w:r>
          </w:p>
          <w:p w:rsidR="00C02E11" w:rsidRDefault="00C02E11" w:rsidP="00AA20F8">
            <w:pPr>
              <w:pBdr>
                <w:top w:val="nil"/>
                <w:left w:val="nil"/>
                <w:bottom w:val="nil"/>
                <w:right w:val="nil"/>
                <w:between w:val="nil"/>
              </w:pBdr>
              <w:ind w:left="581"/>
              <w:jc w:val="both"/>
              <w:rPr>
                <w:rFonts w:ascii="Arial" w:eastAsia="Arial" w:hAnsi="Arial" w:cs="Arial"/>
                <w:b/>
                <w:color w:val="000000"/>
                <w:sz w:val="20"/>
                <w:szCs w:val="20"/>
              </w:rPr>
            </w:pPr>
          </w:p>
          <w:p w:rsidR="00C02E11" w:rsidRDefault="00C02E11" w:rsidP="00AA20F8">
            <w:pPr>
              <w:numPr>
                <w:ilvl w:val="0"/>
                <w:numId w:val="1"/>
              </w:numPr>
              <w:pBdr>
                <w:top w:val="nil"/>
                <w:left w:val="nil"/>
                <w:bottom w:val="nil"/>
                <w:right w:val="nil"/>
                <w:between w:val="nil"/>
              </w:pBdr>
              <w:ind w:left="865" w:hanging="284"/>
              <w:rPr>
                <w:rFonts w:ascii="Arial" w:eastAsia="Arial" w:hAnsi="Arial" w:cs="Arial"/>
                <w:b/>
                <w:color w:val="000000"/>
                <w:sz w:val="20"/>
                <w:szCs w:val="20"/>
                <w:u w:val="single"/>
              </w:rPr>
            </w:pPr>
            <w:r>
              <w:rPr>
                <w:rFonts w:ascii="Arial" w:eastAsia="Arial" w:hAnsi="Arial" w:cs="Arial"/>
                <w:b/>
                <w:color w:val="000000"/>
                <w:sz w:val="20"/>
                <w:szCs w:val="20"/>
                <w:u w:val="single"/>
              </w:rPr>
              <w:t>The Marriage Course</w:t>
            </w:r>
          </w:p>
          <w:p w:rsidR="00C02E11" w:rsidRDefault="00C02E11" w:rsidP="00AA20F8">
            <w:pPr>
              <w:pBdr>
                <w:top w:val="nil"/>
                <w:left w:val="nil"/>
                <w:bottom w:val="nil"/>
                <w:right w:val="nil"/>
                <w:between w:val="nil"/>
              </w:pBdr>
              <w:ind w:left="865"/>
              <w:rPr>
                <w:rFonts w:ascii="Arial" w:eastAsia="Arial" w:hAnsi="Arial" w:cs="Arial"/>
                <w:b/>
                <w:color w:val="000000"/>
                <w:sz w:val="20"/>
                <w:szCs w:val="20"/>
                <w:u w:val="single"/>
              </w:rPr>
            </w:pPr>
          </w:p>
          <w:p w:rsidR="00C02E11" w:rsidRDefault="00C02E11" w:rsidP="00AA20F8">
            <w:pPr>
              <w:shd w:val="clear" w:color="auto" w:fill="FFFFFF"/>
              <w:spacing w:after="280"/>
              <w:ind w:left="582"/>
              <w:jc w:val="both"/>
              <w:rPr>
                <w:rFonts w:ascii="Arial" w:eastAsia="Arial" w:hAnsi="Arial" w:cs="Arial"/>
                <w:sz w:val="20"/>
                <w:szCs w:val="20"/>
              </w:rPr>
            </w:pPr>
            <w:r>
              <w:rPr>
                <w:rFonts w:ascii="Arial" w:eastAsia="Arial" w:hAnsi="Arial" w:cs="Arial"/>
                <w:color w:val="000000"/>
                <w:sz w:val="20"/>
                <w:szCs w:val="20"/>
              </w:rPr>
              <w:t>The video-based Marriage Course is for couples who are seeking to strengthen their relationship. Some couples do the course to intentionally invest in their relationship, others are looking to address more specific challenges. Either way, the course offers essential tools and practical ideas to help you build a relationship that lasts a lifetime. </w:t>
            </w:r>
            <w:r>
              <w:rPr>
                <w:rFonts w:ascii="Arial" w:eastAsia="Arial" w:hAnsi="Arial" w:cs="Arial"/>
                <w:sz w:val="20"/>
                <w:szCs w:val="20"/>
              </w:rPr>
              <w:t>Couples will be equipped with tools and techniques to keep the spark alive and stay connected.</w:t>
            </w:r>
          </w:p>
          <w:p w:rsidR="00C02E11" w:rsidRPr="00C93FC1" w:rsidRDefault="00C02E11" w:rsidP="00AA20F8">
            <w:pPr>
              <w:shd w:val="clear" w:color="auto" w:fill="FFFFFF"/>
              <w:spacing w:after="280"/>
              <w:ind w:left="582"/>
              <w:jc w:val="both"/>
              <w:rPr>
                <w:rFonts w:ascii="Arial" w:eastAsia="Arial" w:hAnsi="Arial" w:cs="Arial"/>
                <w:sz w:val="20"/>
                <w:szCs w:val="20"/>
              </w:rPr>
            </w:pPr>
            <w:r>
              <w:rPr>
                <w:rFonts w:ascii="Arial" w:eastAsia="Arial" w:hAnsi="Arial" w:cs="Arial"/>
                <w:sz w:val="20"/>
                <w:szCs w:val="20"/>
              </w:rPr>
              <w:t>There are 7 sessions covering the key issues of marriage:</w:t>
            </w:r>
          </w:p>
          <w:p w:rsidR="00C02E11" w:rsidRPr="00C93FC1" w:rsidRDefault="00C02E11" w:rsidP="00C02E11">
            <w:pPr>
              <w:pStyle w:val="ListParagraph"/>
              <w:numPr>
                <w:ilvl w:val="0"/>
                <w:numId w:val="5"/>
              </w:numPr>
              <w:pBdr>
                <w:top w:val="nil"/>
                <w:left w:val="nil"/>
                <w:bottom w:val="nil"/>
                <w:right w:val="nil"/>
                <w:between w:val="nil"/>
              </w:pBdr>
              <w:tabs>
                <w:tab w:val="left" w:pos="1140"/>
              </w:tabs>
              <w:ind w:left="1140" w:hanging="567"/>
              <w:rPr>
                <w:rFonts w:ascii="Arial" w:eastAsia="Arial" w:hAnsi="Arial" w:cs="Arial"/>
                <w:color w:val="000000"/>
                <w:sz w:val="20"/>
                <w:szCs w:val="20"/>
              </w:rPr>
            </w:pPr>
            <w:r w:rsidRPr="00C93FC1">
              <w:rPr>
                <w:rFonts w:ascii="Arial" w:eastAsia="Arial" w:hAnsi="Arial" w:cs="Arial"/>
                <w:color w:val="000000"/>
                <w:sz w:val="20"/>
                <w:szCs w:val="20"/>
              </w:rPr>
              <w:t xml:space="preserve">Strengthening Connection </w:t>
            </w:r>
          </w:p>
          <w:p w:rsidR="00C02E11" w:rsidRPr="00C93FC1" w:rsidRDefault="00C02E11" w:rsidP="00C02E11">
            <w:pPr>
              <w:pStyle w:val="ListParagraph"/>
              <w:numPr>
                <w:ilvl w:val="0"/>
                <w:numId w:val="5"/>
              </w:numPr>
              <w:pBdr>
                <w:top w:val="nil"/>
                <w:left w:val="nil"/>
                <w:bottom w:val="nil"/>
                <w:right w:val="nil"/>
                <w:between w:val="nil"/>
              </w:pBdr>
              <w:tabs>
                <w:tab w:val="left" w:pos="1140"/>
              </w:tabs>
              <w:ind w:left="1140" w:hanging="567"/>
              <w:rPr>
                <w:rFonts w:ascii="Arial" w:eastAsia="Arial" w:hAnsi="Arial" w:cs="Arial"/>
                <w:color w:val="000000"/>
                <w:sz w:val="20"/>
                <w:szCs w:val="20"/>
              </w:rPr>
            </w:pPr>
            <w:r w:rsidRPr="00C93FC1">
              <w:rPr>
                <w:rFonts w:ascii="Arial" w:eastAsia="Arial" w:hAnsi="Arial" w:cs="Arial"/>
                <w:color w:val="000000"/>
                <w:sz w:val="20"/>
                <w:szCs w:val="20"/>
              </w:rPr>
              <w:t>The Art of Communication</w:t>
            </w:r>
          </w:p>
          <w:p w:rsidR="00C02E11" w:rsidRPr="00C93FC1" w:rsidRDefault="00C02E11" w:rsidP="00C02E11">
            <w:pPr>
              <w:pStyle w:val="ListParagraph"/>
              <w:numPr>
                <w:ilvl w:val="0"/>
                <w:numId w:val="5"/>
              </w:numPr>
              <w:pBdr>
                <w:top w:val="nil"/>
                <w:left w:val="nil"/>
                <w:bottom w:val="nil"/>
                <w:right w:val="nil"/>
                <w:between w:val="nil"/>
              </w:pBdr>
              <w:tabs>
                <w:tab w:val="left" w:pos="1140"/>
              </w:tabs>
              <w:ind w:left="1140" w:hanging="567"/>
              <w:rPr>
                <w:rFonts w:ascii="Arial" w:eastAsia="Arial" w:hAnsi="Arial" w:cs="Arial"/>
                <w:color w:val="000000"/>
                <w:sz w:val="20"/>
                <w:szCs w:val="20"/>
              </w:rPr>
            </w:pPr>
            <w:r w:rsidRPr="00C93FC1">
              <w:rPr>
                <w:rFonts w:ascii="Arial" w:eastAsia="Arial" w:hAnsi="Arial" w:cs="Arial"/>
                <w:color w:val="000000"/>
                <w:sz w:val="20"/>
                <w:szCs w:val="20"/>
              </w:rPr>
              <w:t>Resolving Conflict</w:t>
            </w:r>
          </w:p>
          <w:p w:rsidR="00C02E11" w:rsidRPr="00C93FC1" w:rsidRDefault="00C02E11" w:rsidP="00C02E11">
            <w:pPr>
              <w:pStyle w:val="ListParagraph"/>
              <w:numPr>
                <w:ilvl w:val="0"/>
                <w:numId w:val="5"/>
              </w:numPr>
              <w:pBdr>
                <w:top w:val="nil"/>
                <w:left w:val="nil"/>
                <w:bottom w:val="nil"/>
                <w:right w:val="nil"/>
                <w:between w:val="nil"/>
              </w:pBdr>
              <w:tabs>
                <w:tab w:val="left" w:pos="1140"/>
              </w:tabs>
              <w:ind w:left="1140" w:hanging="567"/>
              <w:rPr>
                <w:rFonts w:ascii="Arial" w:eastAsia="Arial" w:hAnsi="Arial" w:cs="Arial"/>
                <w:color w:val="000000"/>
                <w:sz w:val="20"/>
                <w:szCs w:val="20"/>
              </w:rPr>
            </w:pPr>
            <w:r w:rsidRPr="00C93FC1">
              <w:rPr>
                <w:rFonts w:ascii="Arial" w:eastAsia="Arial" w:hAnsi="Arial" w:cs="Arial"/>
                <w:color w:val="000000"/>
                <w:sz w:val="20"/>
                <w:szCs w:val="20"/>
              </w:rPr>
              <w:t xml:space="preserve">The Power of Forgiveness </w:t>
            </w:r>
          </w:p>
          <w:p w:rsidR="00C02E11" w:rsidRPr="00C93FC1" w:rsidRDefault="00C02E11" w:rsidP="00C02E11">
            <w:pPr>
              <w:pStyle w:val="ListParagraph"/>
              <w:numPr>
                <w:ilvl w:val="0"/>
                <w:numId w:val="5"/>
              </w:numPr>
              <w:pBdr>
                <w:top w:val="nil"/>
                <w:left w:val="nil"/>
                <w:bottom w:val="nil"/>
                <w:right w:val="nil"/>
                <w:between w:val="nil"/>
              </w:pBdr>
              <w:tabs>
                <w:tab w:val="left" w:pos="1140"/>
              </w:tabs>
              <w:ind w:left="1140" w:hanging="567"/>
              <w:rPr>
                <w:rFonts w:ascii="Arial" w:eastAsia="Arial" w:hAnsi="Arial" w:cs="Arial"/>
                <w:color w:val="000000"/>
                <w:sz w:val="20"/>
                <w:szCs w:val="20"/>
              </w:rPr>
            </w:pPr>
            <w:r w:rsidRPr="00C93FC1">
              <w:rPr>
                <w:rFonts w:ascii="Arial" w:eastAsia="Arial" w:hAnsi="Arial" w:cs="Arial"/>
                <w:color w:val="000000"/>
                <w:sz w:val="20"/>
                <w:szCs w:val="20"/>
              </w:rPr>
              <w:t xml:space="preserve">The Impact of Family </w:t>
            </w:r>
          </w:p>
          <w:p w:rsidR="00C02E11" w:rsidRPr="00C93FC1" w:rsidRDefault="00C02E11" w:rsidP="00C02E11">
            <w:pPr>
              <w:pStyle w:val="ListParagraph"/>
              <w:numPr>
                <w:ilvl w:val="0"/>
                <w:numId w:val="5"/>
              </w:numPr>
              <w:pBdr>
                <w:top w:val="nil"/>
                <w:left w:val="nil"/>
                <w:bottom w:val="nil"/>
                <w:right w:val="nil"/>
                <w:between w:val="nil"/>
              </w:pBdr>
              <w:tabs>
                <w:tab w:val="left" w:pos="1140"/>
              </w:tabs>
              <w:ind w:left="1140" w:hanging="567"/>
              <w:rPr>
                <w:rFonts w:ascii="Arial" w:eastAsia="Arial" w:hAnsi="Arial" w:cs="Arial"/>
                <w:color w:val="000000"/>
                <w:sz w:val="20"/>
                <w:szCs w:val="20"/>
              </w:rPr>
            </w:pPr>
            <w:r w:rsidRPr="00C93FC1">
              <w:rPr>
                <w:rFonts w:ascii="Arial" w:eastAsia="Arial" w:hAnsi="Arial" w:cs="Arial"/>
                <w:color w:val="000000"/>
                <w:sz w:val="20"/>
                <w:szCs w:val="20"/>
              </w:rPr>
              <w:t xml:space="preserve">Good Sex </w:t>
            </w:r>
          </w:p>
          <w:p w:rsidR="00C02E11" w:rsidRDefault="00C02E11" w:rsidP="00C02E11">
            <w:pPr>
              <w:pStyle w:val="ListParagraph"/>
              <w:numPr>
                <w:ilvl w:val="0"/>
                <w:numId w:val="5"/>
              </w:numPr>
              <w:pBdr>
                <w:top w:val="nil"/>
                <w:left w:val="nil"/>
                <w:bottom w:val="nil"/>
                <w:right w:val="nil"/>
                <w:between w:val="nil"/>
              </w:pBdr>
              <w:tabs>
                <w:tab w:val="left" w:pos="1140"/>
              </w:tabs>
              <w:ind w:left="1140" w:hanging="567"/>
              <w:rPr>
                <w:rFonts w:ascii="Arial" w:eastAsia="Arial" w:hAnsi="Arial" w:cs="Arial"/>
                <w:color w:val="000000"/>
                <w:sz w:val="20"/>
                <w:szCs w:val="20"/>
              </w:rPr>
            </w:pPr>
            <w:r w:rsidRPr="00C93FC1">
              <w:rPr>
                <w:rFonts w:ascii="Arial" w:eastAsia="Arial" w:hAnsi="Arial" w:cs="Arial"/>
                <w:color w:val="000000"/>
                <w:sz w:val="20"/>
                <w:szCs w:val="20"/>
              </w:rPr>
              <w:t xml:space="preserve">Love in Action </w:t>
            </w:r>
            <w:r>
              <w:rPr>
                <w:rFonts w:ascii="Arial" w:eastAsia="Arial" w:hAnsi="Arial" w:cs="Arial"/>
                <w:color w:val="000000"/>
                <w:sz w:val="20"/>
                <w:szCs w:val="20"/>
              </w:rPr>
              <w:br/>
            </w:r>
          </w:p>
          <w:p w:rsidR="00C02E11" w:rsidRPr="005C5C49" w:rsidRDefault="00C02E11" w:rsidP="00AA20F8">
            <w:pPr>
              <w:pBdr>
                <w:top w:val="nil"/>
                <w:left w:val="nil"/>
                <w:bottom w:val="nil"/>
                <w:right w:val="nil"/>
                <w:between w:val="nil"/>
              </w:pBdr>
              <w:tabs>
                <w:tab w:val="left" w:pos="1140"/>
              </w:tabs>
              <w:ind w:left="573"/>
              <w:rPr>
                <w:rFonts w:ascii="Arial" w:eastAsia="Arial" w:hAnsi="Arial" w:cs="Arial"/>
                <w:color w:val="000000"/>
                <w:sz w:val="20"/>
                <w:szCs w:val="20"/>
              </w:rPr>
            </w:pPr>
            <w:r>
              <w:rPr>
                <w:rFonts w:ascii="Arial" w:eastAsia="Arial" w:hAnsi="Arial" w:cs="Arial"/>
                <w:color w:val="000000"/>
                <w:sz w:val="20"/>
                <w:szCs w:val="20"/>
              </w:rPr>
              <w:t>In Charge – Wee Chor Keong (</w:t>
            </w:r>
            <w:r w:rsidRPr="005C5C49">
              <w:rPr>
                <w:rFonts w:ascii="Arial" w:eastAsia="Arial" w:hAnsi="Arial" w:cs="Arial"/>
                <w:color w:val="000000"/>
                <w:sz w:val="20"/>
                <w:szCs w:val="20"/>
              </w:rPr>
              <w:t>weeck01@yahoo.com.sg</w:t>
            </w:r>
            <w:r>
              <w:rPr>
                <w:rFonts w:ascii="Arial" w:eastAsia="Arial" w:hAnsi="Arial" w:cs="Arial"/>
                <w:color w:val="000000"/>
                <w:sz w:val="20"/>
                <w:szCs w:val="20"/>
              </w:rPr>
              <w:t>)</w:t>
            </w:r>
          </w:p>
          <w:p w:rsidR="00C02E11" w:rsidRPr="00C93FC1" w:rsidRDefault="00C02E11" w:rsidP="00AA20F8">
            <w:pPr>
              <w:pStyle w:val="ListParagraph"/>
              <w:pBdr>
                <w:top w:val="nil"/>
                <w:left w:val="nil"/>
                <w:bottom w:val="nil"/>
                <w:right w:val="nil"/>
                <w:between w:val="nil"/>
              </w:pBdr>
              <w:tabs>
                <w:tab w:val="left" w:pos="1140"/>
              </w:tabs>
              <w:ind w:left="1140"/>
              <w:rPr>
                <w:rFonts w:ascii="Arial" w:eastAsia="Arial" w:hAnsi="Arial" w:cs="Arial"/>
                <w:color w:val="000000"/>
                <w:sz w:val="20"/>
                <w:szCs w:val="20"/>
              </w:rPr>
            </w:pPr>
          </w:p>
          <w:p w:rsidR="00C02E11" w:rsidRPr="00C93FC1" w:rsidRDefault="00C02E11" w:rsidP="00AA20F8">
            <w:pPr>
              <w:pStyle w:val="ListParagraph"/>
              <w:numPr>
                <w:ilvl w:val="0"/>
                <w:numId w:val="1"/>
              </w:numPr>
              <w:spacing w:after="280"/>
              <w:ind w:left="857" w:hanging="284"/>
              <w:jc w:val="both"/>
              <w:rPr>
                <w:rFonts w:ascii="Arial" w:eastAsia="Arial" w:hAnsi="Arial" w:cs="Arial"/>
                <w:b/>
                <w:sz w:val="20"/>
                <w:szCs w:val="20"/>
                <w:u w:val="single"/>
              </w:rPr>
            </w:pPr>
            <w:r w:rsidRPr="00C93FC1">
              <w:rPr>
                <w:rFonts w:ascii="Arial" w:eastAsia="Arial" w:hAnsi="Arial" w:cs="Arial"/>
                <w:b/>
                <w:sz w:val="20"/>
                <w:szCs w:val="20"/>
                <w:u w:val="single"/>
              </w:rPr>
              <w:t>The Art of Disagreement</w:t>
            </w:r>
          </w:p>
          <w:p w:rsidR="00C02E11" w:rsidRPr="00C93FC1" w:rsidRDefault="00C02E11" w:rsidP="00AA20F8">
            <w:pPr>
              <w:spacing w:after="280"/>
              <w:ind w:left="581"/>
              <w:jc w:val="both"/>
              <w:rPr>
                <w:rFonts w:ascii="Arial" w:eastAsia="Arial" w:hAnsi="Arial" w:cs="Arial"/>
                <w:sz w:val="20"/>
                <w:szCs w:val="20"/>
              </w:rPr>
            </w:pPr>
            <w:r w:rsidRPr="00C93FC1">
              <w:rPr>
                <w:rFonts w:ascii="Arial" w:eastAsia="Arial" w:hAnsi="Arial" w:cs="Arial"/>
                <w:sz w:val="20"/>
                <w:szCs w:val="20"/>
              </w:rPr>
              <w:t>Couple conflicts aren't necessarily unhealthy. In fact, fighting is an attempt to restore the bond between a couple. Studies show that it is not WHAT couples fight about but HOW they fight that threatens a marriage.</w:t>
            </w:r>
          </w:p>
          <w:p w:rsidR="00C02E11" w:rsidRDefault="00C02E11" w:rsidP="00AA20F8">
            <w:pPr>
              <w:shd w:val="clear" w:color="auto" w:fill="FFFFFF"/>
              <w:spacing w:after="280"/>
              <w:ind w:left="582"/>
              <w:jc w:val="both"/>
              <w:rPr>
                <w:rFonts w:ascii="Arial" w:eastAsia="Arial" w:hAnsi="Arial" w:cs="Arial"/>
                <w:sz w:val="20"/>
                <w:szCs w:val="20"/>
              </w:rPr>
            </w:pPr>
            <w:r w:rsidRPr="00C93FC1">
              <w:rPr>
                <w:rFonts w:ascii="Arial" w:eastAsia="Arial" w:hAnsi="Arial" w:cs="Arial"/>
                <w:sz w:val="20"/>
                <w:szCs w:val="20"/>
              </w:rPr>
              <w:t>Join us for this one-day workshop to discover the art of dis</w:t>
            </w:r>
            <w:r>
              <w:rPr>
                <w:rFonts w:ascii="Arial" w:eastAsia="Arial" w:hAnsi="Arial" w:cs="Arial"/>
                <w:sz w:val="20"/>
                <w:szCs w:val="20"/>
              </w:rPr>
              <w:t>a</w:t>
            </w:r>
            <w:r w:rsidRPr="00C93FC1">
              <w:rPr>
                <w:rFonts w:ascii="Arial" w:eastAsia="Arial" w:hAnsi="Arial" w:cs="Arial"/>
                <w:sz w:val="20"/>
                <w:szCs w:val="20"/>
              </w:rPr>
              <w:t>greement, and how to reconnect with your spouse through the heated moments of life.</w:t>
            </w:r>
          </w:p>
          <w:p w:rsidR="00C02E11" w:rsidRPr="00C93FC1" w:rsidRDefault="00C02E11" w:rsidP="00AA20F8">
            <w:pPr>
              <w:shd w:val="clear" w:color="auto" w:fill="FFFFFF"/>
              <w:spacing w:after="280"/>
              <w:jc w:val="both"/>
              <w:rPr>
                <w:rFonts w:ascii="Arial" w:eastAsia="Arial" w:hAnsi="Arial" w:cs="Arial"/>
                <w:sz w:val="20"/>
                <w:szCs w:val="20"/>
              </w:rPr>
            </w:pPr>
            <w:r>
              <w:rPr>
                <w:rFonts w:ascii="Arial" w:eastAsia="Arial" w:hAnsi="Arial" w:cs="Arial"/>
                <w:sz w:val="20"/>
                <w:szCs w:val="20"/>
              </w:rPr>
              <w:t xml:space="preserve">        In Charge – Anna Hoffman (</w:t>
            </w:r>
            <w:r w:rsidRPr="005C5C49">
              <w:rPr>
                <w:rFonts w:ascii="Arial" w:eastAsia="Arial" w:hAnsi="Arial" w:cs="Arial"/>
                <w:sz w:val="20"/>
                <w:szCs w:val="20"/>
              </w:rPr>
              <w:t>aihoffmann0303@gmail.com</w:t>
            </w:r>
            <w:r>
              <w:rPr>
                <w:rFonts w:ascii="Arial" w:eastAsia="Arial" w:hAnsi="Arial" w:cs="Arial"/>
                <w:sz w:val="20"/>
                <w:szCs w:val="20"/>
              </w:rPr>
              <w:t>)</w:t>
            </w:r>
          </w:p>
        </w:tc>
        <w:tc>
          <w:tcPr>
            <w:tcW w:w="3827" w:type="dxa"/>
            <w:tcBorders>
              <w:top w:val="single" w:sz="18" w:space="0" w:color="000000"/>
            </w:tcBorders>
          </w:tcPr>
          <w:p w:rsidR="00C02E11" w:rsidRDefault="00C02E11" w:rsidP="00AA20F8">
            <w:pPr>
              <w:ind w:left="515" w:hanging="284"/>
              <w:rPr>
                <w:rFonts w:ascii="Arial" w:eastAsia="Arial" w:hAnsi="Arial" w:cs="Arial"/>
                <w:sz w:val="20"/>
                <w:szCs w:val="20"/>
              </w:rPr>
            </w:pPr>
          </w:p>
          <w:p w:rsidR="00C02E11" w:rsidRDefault="00C02E11" w:rsidP="00AA20F8">
            <w:pPr>
              <w:ind w:left="515" w:hanging="284"/>
              <w:rPr>
                <w:rFonts w:ascii="Arial" w:eastAsia="Arial" w:hAnsi="Arial" w:cs="Arial"/>
                <w:sz w:val="20"/>
                <w:szCs w:val="20"/>
              </w:rPr>
            </w:pPr>
          </w:p>
          <w:p w:rsidR="00C02E11" w:rsidRDefault="00C02E11" w:rsidP="00AA20F8">
            <w:pPr>
              <w:ind w:left="515" w:hanging="284"/>
              <w:rPr>
                <w:rFonts w:ascii="Arial" w:eastAsia="Arial" w:hAnsi="Arial" w:cs="Arial"/>
                <w:sz w:val="20"/>
                <w:szCs w:val="20"/>
              </w:rPr>
            </w:pPr>
          </w:p>
          <w:p w:rsidR="00C02E11" w:rsidRDefault="00C02E11" w:rsidP="00AA20F8">
            <w:pPr>
              <w:tabs>
                <w:tab w:val="num" w:pos="284"/>
                <w:tab w:val="left" w:pos="851"/>
              </w:tabs>
              <w:spacing w:after="240"/>
              <w:ind w:left="284"/>
              <w:rPr>
                <w:rFonts w:asciiTheme="minorBidi" w:hAnsiTheme="minorBidi" w:cstheme="minorBidi"/>
                <w:sz w:val="20"/>
                <w:szCs w:val="20"/>
              </w:rPr>
            </w:pPr>
            <w:r>
              <w:rPr>
                <w:rFonts w:asciiTheme="minorBidi" w:hAnsiTheme="minorBidi" w:cstheme="minorBidi"/>
                <w:sz w:val="20"/>
                <w:szCs w:val="20"/>
              </w:rPr>
              <w:t xml:space="preserve">This is for couples who have been married for three years or more.  </w:t>
            </w:r>
          </w:p>
          <w:p w:rsidR="00C02E11" w:rsidRPr="00C93FC1" w:rsidRDefault="00C02E11" w:rsidP="00AA20F8">
            <w:pPr>
              <w:tabs>
                <w:tab w:val="num" w:pos="284"/>
                <w:tab w:val="left" w:pos="851"/>
              </w:tabs>
              <w:spacing w:after="240"/>
              <w:ind w:left="284"/>
              <w:rPr>
                <w:rFonts w:ascii="Arial" w:eastAsia="Arial" w:hAnsi="Arial" w:cs="Arial"/>
                <w:color w:val="000000"/>
                <w:sz w:val="20"/>
                <w:szCs w:val="20"/>
              </w:rPr>
            </w:pPr>
            <w:r>
              <w:rPr>
                <w:rFonts w:asciiTheme="minorBidi" w:hAnsiTheme="minorBidi" w:cstheme="minorBidi"/>
                <w:sz w:val="20"/>
                <w:szCs w:val="20"/>
              </w:rPr>
              <w:t xml:space="preserve">We adopt a hybrid approach for the Marriage Course </w:t>
            </w:r>
            <w:r w:rsidRPr="005866C6">
              <w:rPr>
                <w:rFonts w:asciiTheme="minorBidi" w:hAnsiTheme="minorBidi" w:cstheme="minorBidi"/>
                <w:color w:val="FF0000"/>
                <w:sz w:val="20"/>
                <w:szCs w:val="20"/>
              </w:rPr>
              <w:t>(11</w:t>
            </w:r>
            <w:r w:rsidRPr="005866C6">
              <w:rPr>
                <w:rFonts w:asciiTheme="minorBidi" w:hAnsiTheme="minorBidi" w:cstheme="minorBidi"/>
                <w:color w:val="FF0000"/>
                <w:sz w:val="20"/>
                <w:szCs w:val="20"/>
                <w:vertAlign w:val="superscript"/>
              </w:rPr>
              <w:t>th</w:t>
            </w:r>
            <w:r w:rsidRPr="005866C6">
              <w:rPr>
                <w:rFonts w:asciiTheme="minorBidi" w:hAnsiTheme="minorBidi" w:cstheme="minorBidi"/>
                <w:color w:val="FF0000"/>
                <w:sz w:val="20"/>
                <w:szCs w:val="20"/>
              </w:rPr>
              <w:t xml:space="preserve"> October to 22</w:t>
            </w:r>
            <w:r w:rsidRPr="005866C6">
              <w:rPr>
                <w:rFonts w:asciiTheme="minorBidi" w:hAnsiTheme="minorBidi" w:cstheme="minorBidi"/>
                <w:color w:val="FF0000"/>
                <w:sz w:val="20"/>
                <w:szCs w:val="20"/>
                <w:vertAlign w:val="superscript"/>
              </w:rPr>
              <w:t>nd</w:t>
            </w:r>
            <w:r w:rsidRPr="005866C6">
              <w:rPr>
                <w:rFonts w:asciiTheme="minorBidi" w:hAnsiTheme="minorBidi" w:cstheme="minorBidi"/>
                <w:color w:val="FF0000"/>
                <w:sz w:val="20"/>
                <w:szCs w:val="20"/>
              </w:rPr>
              <w:t xml:space="preserve"> November)</w:t>
            </w:r>
            <w:r>
              <w:rPr>
                <w:rFonts w:asciiTheme="minorBidi" w:hAnsiTheme="minorBidi" w:cstheme="minorBidi"/>
                <w:color w:val="C00000"/>
                <w:sz w:val="20"/>
                <w:szCs w:val="20"/>
              </w:rPr>
              <w:t xml:space="preserve">.  </w:t>
            </w:r>
            <w:r w:rsidRPr="00C93FC1">
              <w:rPr>
                <w:rFonts w:asciiTheme="minorBidi" w:hAnsiTheme="minorBidi" w:cstheme="minorBidi"/>
                <w:color w:val="000000" w:themeColor="text1"/>
                <w:sz w:val="20"/>
                <w:szCs w:val="20"/>
              </w:rPr>
              <w:t>T</w:t>
            </w:r>
            <w:r>
              <w:rPr>
                <w:rFonts w:asciiTheme="minorBidi" w:hAnsiTheme="minorBidi" w:cstheme="minorBidi"/>
                <w:sz w:val="20"/>
                <w:szCs w:val="20"/>
              </w:rPr>
              <w:t>he first and last sessions are held onsite and the remaining 7 sessions virtual.</w:t>
            </w:r>
            <w:r w:rsidRPr="00C93FC1">
              <w:rPr>
                <w:rFonts w:ascii="Arial" w:eastAsia="Arial" w:hAnsi="Arial" w:cs="Arial"/>
                <w:color w:val="000000"/>
                <w:sz w:val="20"/>
                <w:szCs w:val="20"/>
              </w:rPr>
              <w:t xml:space="preserve"> </w:t>
            </w:r>
          </w:p>
          <w:p w:rsidR="00C02E11" w:rsidRDefault="00C02E11" w:rsidP="00AA20F8">
            <w:pPr>
              <w:pBdr>
                <w:top w:val="nil"/>
                <w:left w:val="nil"/>
                <w:bottom w:val="nil"/>
                <w:right w:val="nil"/>
                <w:between w:val="nil"/>
              </w:pBdr>
              <w:tabs>
                <w:tab w:val="left" w:pos="838"/>
              </w:tabs>
              <w:ind w:left="555"/>
              <w:rPr>
                <w:rFonts w:ascii="Arial" w:eastAsia="Arial" w:hAnsi="Arial" w:cs="Arial"/>
                <w:sz w:val="20"/>
                <w:szCs w:val="20"/>
              </w:rPr>
            </w:pPr>
          </w:p>
          <w:p w:rsidR="00C02E11" w:rsidRDefault="00C02E11" w:rsidP="00AA20F8">
            <w:pPr>
              <w:pBdr>
                <w:top w:val="nil"/>
                <w:left w:val="nil"/>
                <w:bottom w:val="nil"/>
                <w:right w:val="nil"/>
                <w:between w:val="nil"/>
              </w:pBdr>
              <w:tabs>
                <w:tab w:val="left" w:pos="365"/>
              </w:tabs>
              <w:jc w:val="both"/>
              <w:rPr>
                <w:rFonts w:ascii="Arial" w:eastAsia="Arial" w:hAnsi="Arial" w:cs="Arial"/>
                <w:sz w:val="20"/>
                <w:szCs w:val="20"/>
              </w:rPr>
            </w:pPr>
            <w:r>
              <w:rPr>
                <w:rFonts w:ascii="Arial" w:eastAsia="Arial" w:hAnsi="Arial" w:cs="Arial"/>
                <w:sz w:val="20"/>
                <w:szCs w:val="20"/>
              </w:rPr>
              <w:t xml:space="preserve">Life Groups can run this programme on their own with support from Family Life </w:t>
            </w:r>
          </w:p>
          <w:p w:rsidR="00C02E11" w:rsidRDefault="00C02E11" w:rsidP="00AA20F8">
            <w:pPr>
              <w:pBdr>
                <w:top w:val="nil"/>
                <w:left w:val="nil"/>
                <w:bottom w:val="nil"/>
                <w:right w:val="nil"/>
                <w:between w:val="nil"/>
              </w:pBdr>
              <w:tabs>
                <w:tab w:val="left" w:pos="365"/>
              </w:tabs>
              <w:jc w:val="both"/>
              <w:rPr>
                <w:rFonts w:ascii="Arial" w:eastAsia="Arial" w:hAnsi="Arial" w:cs="Arial"/>
                <w:sz w:val="20"/>
                <w:szCs w:val="20"/>
              </w:rPr>
            </w:pPr>
          </w:p>
          <w:p w:rsidR="00C02E11" w:rsidRDefault="00C02E11" w:rsidP="00AA20F8">
            <w:pPr>
              <w:pBdr>
                <w:top w:val="nil"/>
                <w:left w:val="nil"/>
                <w:bottom w:val="nil"/>
                <w:right w:val="nil"/>
                <w:between w:val="nil"/>
              </w:pBdr>
              <w:tabs>
                <w:tab w:val="left" w:pos="365"/>
              </w:tabs>
              <w:jc w:val="both"/>
              <w:rPr>
                <w:rFonts w:ascii="Arial" w:eastAsia="Arial" w:hAnsi="Arial" w:cs="Arial"/>
                <w:sz w:val="20"/>
                <w:szCs w:val="20"/>
              </w:rPr>
            </w:pPr>
          </w:p>
          <w:p w:rsidR="00C02E11" w:rsidRDefault="00C02E11" w:rsidP="00AA20F8">
            <w:pPr>
              <w:pBdr>
                <w:top w:val="nil"/>
                <w:left w:val="nil"/>
                <w:bottom w:val="nil"/>
                <w:right w:val="nil"/>
                <w:between w:val="nil"/>
              </w:pBdr>
              <w:tabs>
                <w:tab w:val="left" w:pos="365"/>
              </w:tabs>
              <w:jc w:val="both"/>
              <w:rPr>
                <w:rFonts w:ascii="Arial" w:eastAsia="Arial" w:hAnsi="Arial" w:cs="Arial"/>
                <w:sz w:val="20"/>
                <w:szCs w:val="20"/>
              </w:rPr>
            </w:pPr>
          </w:p>
          <w:p w:rsidR="00C02E11" w:rsidRDefault="00C02E11" w:rsidP="00AA20F8">
            <w:pPr>
              <w:pBdr>
                <w:top w:val="nil"/>
                <w:left w:val="nil"/>
                <w:bottom w:val="nil"/>
                <w:right w:val="nil"/>
                <w:between w:val="nil"/>
              </w:pBdr>
              <w:tabs>
                <w:tab w:val="left" w:pos="365"/>
              </w:tabs>
              <w:jc w:val="both"/>
              <w:rPr>
                <w:rFonts w:ascii="Arial" w:eastAsia="Arial" w:hAnsi="Arial" w:cs="Arial"/>
                <w:sz w:val="20"/>
                <w:szCs w:val="20"/>
              </w:rPr>
            </w:pPr>
          </w:p>
          <w:p w:rsidR="00C02E11" w:rsidRDefault="00C02E11" w:rsidP="00AA20F8">
            <w:pPr>
              <w:pBdr>
                <w:top w:val="nil"/>
                <w:left w:val="nil"/>
                <w:bottom w:val="nil"/>
                <w:right w:val="nil"/>
                <w:between w:val="nil"/>
              </w:pBdr>
              <w:tabs>
                <w:tab w:val="left" w:pos="365"/>
              </w:tabs>
              <w:jc w:val="both"/>
              <w:rPr>
                <w:rFonts w:ascii="Arial" w:eastAsia="Arial" w:hAnsi="Arial" w:cs="Arial"/>
                <w:sz w:val="20"/>
                <w:szCs w:val="20"/>
              </w:rPr>
            </w:pPr>
          </w:p>
          <w:p w:rsidR="00C02E11" w:rsidRDefault="00C02E11" w:rsidP="00AA20F8">
            <w:pPr>
              <w:pBdr>
                <w:top w:val="nil"/>
                <w:left w:val="nil"/>
                <w:bottom w:val="nil"/>
                <w:right w:val="nil"/>
                <w:between w:val="nil"/>
              </w:pBdr>
              <w:tabs>
                <w:tab w:val="left" w:pos="365"/>
              </w:tabs>
              <w:jc w:val="both"/>
              <w:rPr>
                <w:rFonts w:ascii="Arial" w:eastAsia="Arial" w:hAnsi="Arial" w:cs="Arial"/>
                <w:sz w:val="20"/>
                <w:szCs w:val="20"/>
              </w:rPr>
            </w:pPr>
          </w:p>
          <w:p w:rsidR="00C02E11" w:rsidRDefault="00C02E11" w:rsidP="00AA20F8">
            <w:pPr>
              <w:pBdr>
                <w:top w:val="nil"/>
                <w:left w:val="nil"/>
                <w:bottom w:val="nil"/>
                <w:right w:val="nil"/>
                <w:between w:val="nil"/>
              </w:pBdr>
              <w:tabs>
                <w:tab w:val="left" w:pos="365"/>
              </w:tabs>
              <w:jc w:val="both"/>
              <w:rPr>
                <w:rFonts w:ascii="Arial" w:eastAsia="Arial" w:hAnsi="Arial" w:cs="Arial"/>
                <w:sz w:val="20"/>
                <w:szCs w:val="20"/>
              </w:rPr>
            </w:pPr>
          </w:p>
          <w:p w:rsidR="00C02E11" w:rsidRDefault="00C02E11" w:rsidP="00AA20F8">
            <w:pPr>
              <w:pBdr>
                <w:top w:val="nil"/>
                <w:left w:val="nil"/>
                <w:bottom w:val="nil"/>
                <w:right w:val="nil"/>
                <w:between w:val="nil"/>
              </w:pBdr>
              <w:tabs>
                <w:tab w:val="left" w:pos="365"/>
              </w:tabs>
              <w:jc w:val="both"/>
              <w:rPr>
                <w:rFonts w:ascii="Arial" w:eastAsia="Arial" w:hAnsi="Arial" w:cs="Arial"/>
                <w:sz w:val="20"/>
                <w:szCs w:val="20"/>
              </w:rPr>
            </w:pPr>
          </w:p>
          <w:p w:rsidR="00C02E11" w:rsidRDefault="00C02E11" w:rsidP="00AA20F8">
            <w:pPr>
              <w:pBdr>
                <w:top w:val="nil"/>
                <w:left w:val="nil"/>
                <w:bottom w:val="nil"/>
                <w:right w:val="nil"/>
                <w:between w:val="nil"/>
              </w:pBdr>
              <w:tabs>
                <w:tab w:val="left" w:pos="365"/>
              </w:tabs>
              <w:jc w:val="both"/>
              <w:rPr>
                <w:rFonts w:ascii="Arial" w:eastAsia="Arial" w:hAnsi="Arial" w:cs="Arial"/>
                <w:sz w:val="20"/>
                <w:szCs w:val="20"/>
              </w:rPr>
            </w:pPr>
          </w:p>
          <w:p w:rsidR="00C02E11" w:rsidRDefault="00C02E11" w:rsidP="00AA20F8">
            <w:pPr>
              <w:pBdr>
                <w:top w:val="nil"/>
                <w:left w:val="nil"/>
                <w:bottom w:val="nil"/>
                <w:right w:val="nil"/>
                <w:between w:val="nil"/>
              </w:pBdr>
              <w:tabs>
                <w:tab w:val="left" w:pos="365"/>
              </w:tabs>
              <w:jc w:val="both"/>
              <w:rPr>
                <w:rFonts w:ascii="Arial" w:eastAsia="Arial" w:hAnsi="Arial" w:cs="Arial"/>
                <w:sz w:val="20"/>
                <w:szCs w:val="20"/>
              </w:rPr>
            </w:pPr>
          </w:p>
          <w:p w:rsidR="00C02E11" w:rsidRDefault="00C02E11" w:rsidP="00AA20F8">
            <w:pPr>
              <w:pBdr>
                <w:top w:val="nil"/>
                <w:left w:val="nil"/>
                <w:bottom w:val="nil"/>
                <w:right w:val="nil"/>
                <w:between w:val="nil"/>
              </w:pBdr>
              <w:tabs>
                <w:tab w:val="left" w:pos="365"/>
              </w:tabs>
              <w:jc w:val="both"/>
              <w:rPr>
                <w:rFonts w:ascii="Arial" w:eastAsia="Arial" w:hAnsi="Arial" w:cs="Arial"/>
                <w:sz w:val="20"/>
                <w:szCs w:val="20"/>
              </w:rPr>
            </w:pPr>
          </w:p>
          <w:p w:rsidR="00C02E11" w:rsidRDefault="00C02E11" w:rsidP="00AA20F8">
            <w:pPr>
              <w:pBdr>
                <w:top w:val="nil"/>
                <w:left w:val="nil"/>
                <w:bottom w:val="nil"/>
                <w:right w:val="nil"/>
                <w:between w:val="nil"/>
              </w:pBdr>
              <w:tabs>
                <w:tab w:val="left" w:pos="365"/>
              </w:tabs>
              <w:ind w:left="172"/>
              <w:jc w:val="both"/>
              <w:rPr>
                <w:rFonts w:ascii="Arial" w:eastAsia="Arial" w:hAnsi="Arial" w:cs="Arial"/>
                <w:sz w:val="20"/>
                <w:szCs w:val="20"/>
              </w:rPr>
            </w:pPr>
            <w:r>
              <w:rPr>
                <w:rFonts w:ascii="Arial" w:eastAsia="Arial" w:hAnsi="Arial" w:cs="Arial"/>
                <w:sz w:val="20"/>
                <w:szCs w:val="20"/>
              </w:rPr>
              <w:t>Raymond and Jenny Lie from Wesley Church are the facilitators for this programme.</w:t>
            </w:r>
            <w:r w:rsidRPr="005866C6">
              <w:rPr>
                <w:rFonts w:ascii="Arial" w:hAnsi="Arial" w:cs="Arial"/>
                <w:color w:val="FF0000"/>
                <w:sz w:val="20"/>
                <w:szCs w:val="20"/>
              </w:rPr>
              <w:t xml:space="preserve"> </w:t>
            </w:r>
          </w:p>
        </w:tc>
      </w:tr>
      <w:tr w:rsidR="00C02E11" w:rsidTr="00C02E11">
        <w:tc>
          <w:tcPr>
            <w:tcW w:w="6073" w:type="dxa"/>
            <w:tcBorders>
              <w:top w:val="single" w:sz="18" w:space="0" w:color="000000"/>
              <w:left w:val="single" w:sz="18" w:space="0" w:color="000000"/>
              <w:bottom w:val="single" w:sz="4" w:space="0" w:color="000000"/>
              <w:right w:val="single" w:sz="4" w:space="0" w:color="000000"/>
            </w:tcBorders>
            <w:shd w:val="clear" w:color="auto" w:fill="auto"/>
          </w:tcPr>
          <w:p w:rsidR="00C02E11" w:rsidRPr="00C02E11" w:rsidRDefault="00C02E11" w:rsidP="00C02E11">
            <w:pPr>
              <w:numPr>
                <w:ilvl w:val="0"/>
                <w:numId w:val="3"/>
              </w:numPr>
              <w:pBdr>
                <w:top w:val="nil"/>
                <w:left w:val="nil"/>
                <w:bottom w:val="nil"/>
                <w:right w:val="nil"/>
                <w:between w:val="nil"/>
              </w:pBdr>
              <w:ind w:left="581" w:hanging="283"/>
              <w:rPr>
                <w:rFonts w:ascii="Arial" w:eastAsia="Arial" w:hAnsi="Arial" w:cs="Arial"/>
                <w:sz w:val="20"/>
                <w:szCs w:val="20"/>
              </w:rPr>
            </w:pPr>
            <w:r w:rsidRPr="00C02E11">
              <w:rPr>
                <w:rFonts w:ascii="Arial" w:eastAsia="Arial" w:hAnsi="Arial" w:cs="Arial"/>
                <w:sz w:val="20"/>
                <w:szCs w:val="20"/>
              </w:rPr>
              <w:t>FAITH FATHERS:</w:t>
            </w:r>
          </w:p>
          <w:p w:rsidR="00C02E11" w:rsidRPr="00C02E11" w:rsidRDefault="00C02E11" w:rsidP="00C02E11">
            <w:pPr>
              <w:rPr>
                <w:rFonts w:ascii="Arial" w:eastAsia="Arial" w:hAnsi="Arial" w:cs="Arial"/>
                <w:sz w:val="20"/>
                <w:szCs w:val="20"/>
              </w:rPr>
            </w:pPr>
          </w:p>
          <w:p w:rsidR="00C02E11" w:rsidRPr="00C02E11" w:rsidRDefault="00C02E11" w:rsidP="00C02E11">
            <w:pPr>
              <w:pStyle w:val="ListParagraph"/>
              <w:numPr>
                <w:ilvl w:val="2"/>
                <w:numId w:val="3"/>
              </w:numPr>
              <w:pBdr>
                <w:top w:val="nil"/>
                <w:left w:val="nil"/>
                <w:bottom w:val="nil"/>
                <w:right w:val="nil"/>
                <w:between w:val="nil"/>
              </w:pBdr>
              <w:ind w:left="857" w:hanging="142"/>
              <w:rPr>
                <w:rFonts w:ascii="Arial" w:eastAsia="Arial" w:hAnsi="Arial" w:cs="Arial"/>
                <w:sz w:val="20"/>
                <w:szCs w:val="20"/>
              </w:rPr>
            </w:pPr>
            <w:r w:rsidRPr="00C02E11">
              <w:rPr>
                <w:rFonts w:ascii="Arial" w:eastAsia="Arial" w:hAnsi="Arial" w:cs="Arial"/>
                <w:sz w:val="20"/>
                <w:szCs w:val="20"/>
              </w:rPr>
              <w:lastRenderedPageBreak/>
              <w:t>Faith Father Prayer Altar (FFPA)</w:t>
            </w:r>
            <w:r w:rsidRPr="00C02E11">
              <w:rPr>
                <w:rFonts w:ascii="Arial" w:eastAsia="Arial" w:hAnsi="Arial" w:cs="Arial"/>
                <w:sz w:val="20"/>
                <w:szCs w:val="20"/>
              </w:rPr>
              <w:br/>
              <w:t xml:space="preserve">As a community of fathers, we support and uphold one another to be the spiritual heads of the household, to bring heaven on earth into our families. Father should first be a son to our Abba Father and then a loving husband and a spiritual father, where the love of Abba Father can be experienced at home. The prayer altar provides a safe space for fathers to share and encourage one another with testimonies and thanksgiving of our journey as sons, husbands, and fathers. It is our prayer that as the fathers draw closer to Abba Father, “He will restore the hearts of the fathers to their children and the hearts of the children to their </w:t>
            </w:r>
            <w:proofErr w:type="gramStart"/>
            <w:r w:rsidRPr="00C02E11">
              <w:rPr>
                <w:rFonts w:ascii="Arial" w:eastAsia="Arial" w:hAnsi="Arial" w:cs="Arial"/>
                <w:sz w:val="20"/>
                <w:szCs w:val="20"/>
              </w:rPr>
              <w:t>fathers”(</w:t>
            </w:r>
            <w:proofErr w:type="gramEnd"/>
            <w:r w:rsidRPr="00C02E11">
              <w:rPr>
                <w:rFonts w:ascii="Arial" w:eastAsia="Arial" w:hAnsi="Arial" w:cs="Arial"/>
                <w:sz w:val="20"/>
                <w:szCs w:val="20"/>
              </w:rPr>
              <w:t xml:space="preserve">Malachi 4:6). </w:t>
            </w:r>
          </w:p>
          <w:p w:rsidR="00C02E11" w:rsidRPr="00C02E11" w:rsidRDefault="00C02E11" w:rsidP="00C02E11">
            <w:pPr>
              <w:rPr>
                <w:rFonts w:ascii="Arial" w:eastAsia="Arial" w:hAnsi="Arial" w:cs="Arial"/>
                <w:sz w:val="20"/>
                <w:szCs w:val="20"/>
              </w:rPr>
            </w:pPr>
          </w:p>
          <w:p w:rsidR="00C02E11" w:rsidRPr="00C02E11" w:rsidRDefault="00C02E11" w:rsidP="00C02E11">
            <w:pPr>
              <w:rPr>
                <w:rFonts w:ascii="Arial" w:eastAsia="Arial" w:hAnsi="Arial" w:cs="Arial"/>
                <w:sz w:val="20"/>
                <w:szCs w:val="20"/>
              </w:rPr>
            </w:pPr>
            <w:r w:rsidRPr="00C02E11">
              <w:rPr>
                <w:rFonts w:ascii="Arial" w:eastAsia="Arial" w:hAnsi="Arial" w:cs="Arial"/>
                <w:sz w:val="20"/>
                <w:szCs w:val="20"/>
              </w:rPr>
              <w:t>In Charge: Lemuel Leong (Lemuelleong@gmail.com)</w:t>
            </w:r>
          </w:p>
          <w:p w:rsidR="00C02E11" w:rsidRPr="00C02E11" w:rsidRDefault="00C02E11" w:rsidP="00C02E11">
            <w:pPr>
              <w:rPr>
                <w:rFonts w:ascii="Arial" w:eastAsia="Arial" w:hAnsi="Arial" w:cs="Arial"/>
                <w:sz w:val="20"/>
                <w:szCs w:val="20"/>
              </w:rPr>
            </w:pPr>
          </w:p>
          <w:p w:rsidR="00C02E11" w:rsidRPr="00C02E11" w:rsidRDefault="00C02E11" w:rsidP="00C02E11">
            <w:pPr>
              <w:rPr>
                <w:rFonts w:ascii="Arial" w:eastAsia="Arial" w:hAnsi="Arial" w:cs="Arial"/>
                <w:sz w:val="20"/>
                <w:szCs w:val="20"/>
              </w:rPr>
            </w:pPr>
          </w:p>
          <w:p w:rsidR="00C02E11" w:rsidRPr="00C02E11" w:rsidRDefault="00C02E11" w:rsidP="00C02E11">
            <w:pPr>
              <w:pStyle w:val="ListParagraph"/>
              <w:numPr>
                <w:ilvl w:val="2"/>
                <w:numId w:val="3"/>
              </w:numPr>
              <w:ind w:left="857" w:hanging="142"/>
              <w:rPr>
                <w:rFonts w:ascii="Arial" w:eastAsia="Arial" w:hAnsi="Arial" w:cs="Arial"/>
                <w:sz w:val="20"/>
                <w:szCs w:val="20"/>
              </w:rPr>
            </w:pPr>
            <w:r w:rsidRPr="00C02E11">
              <w:rPr>
                <w:rFonts w:ascii="Arial" w:eastAsia="Arial" w:hAnsi="Arial" w:cs="Arial"/>
                <w:sz w:val="20"/>
                <w:szCs w:val="20"/>
              </w:rPr>
              <w:t xml:space="preserve">The World Needs </w:t>
            </w:r>
            <w:proofErr w:type="gramStart"/>
            <w:r w:rsidRPr="00C02E11">
              <w:rPr>
                <w:rFonts w:ascii="Arial" w:eastAsia="Arial" w:hAnsi="Arial" w:cs="Arial"/>
                <w:sz w:val="20"/>
                <w:szCs w:val="20"/>
              </w:rPr>
              <w:t>A</w:t>
            </w:r>
            <w:proofErr w:type="gramEnd"/>
            <w:r w:rsidRPr="00C02E11">
              <w:rPr>
                <w:rFonts w:ascii="Arial" w:eastAsia="Arial" w:hAnsi="Arial" w:cs="Arial"/>
                <w:sz w:val="20"/>
                <w:szCs w:val="20"/>
              </w:rPr>
              <w:t xml:space="preserve"> Father (TWNAF)</w:t>
            </w:r>
          </w:p>
          <w:p w:rsidR="00C02E11" w:rsidRDefault="00C02E11" w:rsidP="00C02E11">
            <w:pPr>
              <w:rPr>
                <w:rFonts w:ascii="Arial" w:eastAsia="Arial" w:hAnsi="Arial" w:cs="Arial"/>
                <w:sz w:val="20"/>
                <w:szCs w:val="20"/>
              </w:rPr>
            </w:pPr>
            <w:r>
              <w:rPr>
                <w:rFonts w:ascii="Arial" w:eastAsia="Arial" w:hAnsi="Arial" w:cs="Arial"/>
                <w:sz w:val="20"/>
                <w:szCs w:val="20"/>
              </w:rPr>
              <w:t xml:space="preserve">To encourage Dads of Faith to be part of the </w:t>
            </w:r>
            <w:r w:rsidRPr="00C02E11">
              <w:rPr>
                <w:rFonts w:ascii="Arial" w:eastAsia="Arial" w:hAnsi="Arial" w:cs="Arial"/>
                <w:sz w:val="20"/>
                <w:szCs w:val="20"/>
              </w:rPr>
              <w:t xml:space="preserve">‘The World Needs </w:t>
            </w:r>
            <w:proofErr w:type="gramStart"/>
            <w:r w:rsidRPr="00C02E11">
              <w:rPr>
                <w:rFonts w:ascii="Arial" w:eastAsia="Arial" w:hAnsi="Arial" w:cs="Arial"/>
                <w:sz w:val="20"/>
                <w:szCs w:val="20"/>
              </w:rPr>
              <w:t>A</w:t>
            </w:r>
            <w:proofErr w:type="gramEnd"/>
            <w:r w:rsidRPr="00C02E11">
              <w:rPr>
                <w:rFonts w:ascii="Arial" w:eastAsia="Arial" w:hAnsi="Arial" w:cs="Arial"/>
                <w:sz w:val="20"/>
                <w:szCs w:val="20"/>
              </w:rPr>
              <w:t xml:space="preserve"> Father (TWNAF)</w:t>
            </w:r>
            <w:r>
              <w:rPr>
                <w:rFonts w:ascii="Arial" w:eastAsia="Arial" w:hAnsi="Arial" w:cs="Arial"/>
                <w:sz w:val="20"/>
                <w:szCs w:val="20"/>
              </w:rPr>
              <w:t xml:space="preserve">, a global movement to build unbreakable families and healthy communities.  Through this, fathers will know God and His ways to bring heaven to their homes. </w:t>
            </w:r>
          </w:p>
          <w:p w:rsidR="00C02E11" w:rsidRDefault="00C02E11" w:rsidP="00C02E11">
            <w:pPr>
              <w:rPr>
                <w:rFonts w:ascii="Arial" w:eastAsia="Arial" w:hAnsi="Arial" w:cs="Arial"/>
                <w:sz w:val="20"/>
                <w:szCs w:val="20"/>
              </w:rPr>
            </w:pPr>
          </w:p>
          <w:p w:rsidR="00C02E11" w:rsidRDefault="00C02E11" w:rsidP="00C02E11">
            <w:pPr>
              <w:rPr>
                <w:rFonts w:ascii="Arial" w:eastAsia="Arial" w:hAnsi="Arial" w:cs="Arial"/>
                <w:sz w:val="20"/>
                <w:szCs w:val="20"/>
              </w:rPr>
            </w:pPr>
            <w:r>
              <w:rPr>
                <w:rFonts w:ascii="Arial" w:eastAsia="Arial" w:hAnsi="Arial" w:cs="Arial"/>
                <w:sz w:val="20"/>
                <w:szCs w:val="20"/>
              </w:rPr>
              <w:t xml:space="preserve">In Charge: John </w:t>
            </w:r>
            <w:proofErr w:type="spellStart"/>
            <w:r>
              <w:rPr>
                <w:rFonts w:ascii="Arial" w:eastAsia="Arial" w:hAnsi="Arial" w:cs="Arial"/>
                <w:sz w:val="20"/>
                <w:szCs w:val="20"/>
              </w:rPr>
              <w:t>Woon</w:t>
            </w:r>
            <w:proofErr w:type="spellEnd"/>
            <w:r>
              <w:rPr>
                <w:rFonts w:ascii="Arial" w:eastAsia="Arial" w:hAnsi="Arial" w:cs="Arial"/>
                <w:sz w:val="20"/>
                <w:szCs w:val="20"/>
              </w:rPr>
              <w:t xml:space="preserve"> (</w:t>
            </w:r>
            <w:hyperlink r:id="rId5" w:history="1">
              <w:r w:rsidRPr="00C02E11">
                <w:rPr>
                  <w:rStyle w:val="Hyperlink"/>
                  <w:rFonts w:ascii="Arial" w:eastAsia="Arial" w:hAnsi="Arial" w:cs="Arial"/>
                  <w:sz w:val="20"/>
                  <w:szCs w:val="20"/>
                </w:rPr>
                <w:t>johnwoon65@gmail.com</w:t>
              </w:r>
            </w:hyperlink>
            <w:r>
              <w:rPr>
                <w:rFonts w:ascii="Arial" w:eastAsia="Arial" w:hAnsi="Arial" w:cs="Arial"/>
                <w:sz w:val="20"/>
                <w:szCs w:val="20"/>
              </w:rPr>
              <w:t>) and</w:t>
            </w:r>
          </w:p>
          <w:p w:rsidR="00C02E11" w:rsidRPr="00C02E11" w:rsidRDefault="00C02E11" w:rsidP="00C02E11">
            <w:pPr>
              <w:rPr>
                <w:rFonts w:ascii="Arial" w:eastAsia="Arial" w:hAnsi="Arial" w:cs="Arial"/>
                <w:sz w:val="20"/>
                <w:szCs w:val="20"/>
              </w:rPr>
            </w:pPr>
            <w:r w:rsidRPr="00C02E11">
              <w:rPr>
                <w:rFonts w:ascii="Arial" w:eastAsia="Arial" w:hAnsi="Arial" w:cs="Arial"/>
                <w:sz w:val="20"/>
                <w:szCs w:val="20"/>
              </w:rPr>
              <w:t>Lionel Chan (lionel@syfc.org.sg)</w:t>
            </w:r>
          </w:p>
          <w:p w:rsidR="00C02E11" w:rsidRPr="00C02E11" w:rsidRDefault="00C02E11" w:rsidP="00C02E11">
            <w:pPr>
              <w:rPr>
                <w:rFonts w:ascii="Arial" w:eastAsia="Arial" w:hAnsi="Arial" w:cs="Arial"/>
                <w:sz w:val="20"/>
                <w:szCs w:val="20"/>
              </w:rPr>
            </w:pPr>
          </w:p>
          <w:p w:rsidR="00C02E11" w:rsidRPr="00C02E11" w:rsidRDefault="00C02E11" w:rsidP="00AA20F8">
            <w:pPr>
              <w:rPr>
                <w:rFonts w:ascii="Arial" w:eastAsia="Arial" w:hAnsi="Arial" w:cs="Arial"/>
                <w:sz w:val="20"/>
                <w:szCs w:val="20"/>
              </w:rPr>
            </w:pPr>
          </w:p>
        </w:tc>
        <w:tc>
          <w:tcPr>
            <w:tcW w:w="3827" w:type="dxa"/>
            <w:tcBorders>
              <w:top w:val="single" w:sz="18" w:space="0" w:color="000000"/>
              <w:left w:val="single" w:sz="4" w:space="0" w:color="000000"/>
              <w:bottom w:val="single" w:sz="4" w:space="0" w:color="000000"/>
              <w:right w:val="single" w:sz="18" w:space="0" w:color="000000"/>
            </w:tcBorders>
          </w:tcPr>
          <w:p w:rsidR="00C02E11" w:rsidRPr="00C02E11" w:rsidRDefault="00C02E11" w:rsidP="00C02E11">
            <w:pPr>
              <w:ind w:left="515" w:hanging="284"/>
              <w:rPr>
                <w:rFonts w:ascii="Arial" w:eastAsia="Arial" w:hAnsi="Arial" w:cs="Arial"/>
                <w:sz w:val="20"/>
                <w:szCs w:val="20"/>
              </w:rPr>
            </w:pPr>
          </w:p>
          <w:p w:rsidR="00C02E11" w:rsidRPr="00C02E11" w:rsidRDefault="00C02E11" w:rsidP="00C02E11">
            <w:pPr>
              <w:ind w:left="515" w:hanging="284"/>
              <w:rPr>
                <w:rFonts w:ascii="Arial" w:eastAsia="Arial" w:hAnsi="Arial" w:cs="Arial"/>
                <w:sz w:val="20"/>
                <w:szCs w:val="20"/>
              </w:rPr>
            </w:pPr>
          </w:p>
          <w:p w:rsidR="00C02E11" w:rsidRPr="00C02E11" w:rsidRDefault="00C02E11" w:rsidP="00C02E11">
            <w:pPr>
              <w:ind w:left="515" w:hanging="284"/>
              <w:rPr>
                <w:rFonts w:ascii="Arial" w:eastAsia="Arial" w:hAnsi="Arial" w:cs="Arial"/>
                <w:sz w:val="20"/>
                <w:szCs w:val="20"/>
              </w:rPr>
            </w:pPr>
          </w:p>
          <w:p w:rsidR="00C02E11" w:rsidRPr="00C02E11" w:rsidRDefault="00C02E11" w:rsidP="00C02E11">
            <w:pPr>
              <w:ind w:left="515" w:hanging="284"/>
              <w:rPr>
                <w:rFonts w:ascii="Arial" w:eastAsia="Arial" w:hAnsi="Arial" w:cs="Arial"/>
                <w:sz w:val="20"/>
                <w:szCs w:val="20"/>
              </w:rPr>
            </w:pPr>
            <w:r w:rsidRPr="00C02E11">
              <w:rPr>
                <w:rFonts w:ascii="Arial" w:eastAsia="Arial" w:hAnsi="Arial" w:cs="Arial"/>
                <w:sz w:val="20"/>
                <w:szCs w:val="20"/>
              </w:rPr>
              <w:t>Calling all biological and spiritual fathers to join the FFPA every first Saturday of the month from 7 to 8.30 am, followed by Breakfast fellowship after the session.</w:t>
            </w:r>
          </w:p>
          <w:p w:rsidR="00C02E11" w:rsidRPr="00C02E11" w:rsidRDefault="00C02E11" w:rsidP="00C02E11">
            <w:pPr>
              <w:ind w:left="515" w:hanging="284"/>
              <w:rPr>
                <w:rFonts w:ascii="Arial" w:eastAsia="Arial" w:hAnsi="Arial" w:cs="Arial"/>
                <w:sz w:val="20"/>
                <w:szCs w:val="20"/>
              </w:rPr>
            </w:pPr>
          </w:p>
          <w:p w:rsidR="00C02E11" w:rsidRDefault="00C02E11" w:rsidP="00C02E11">
            <w:pPr>
              <w:ind w:left="515" w:hanging="284"/>
              <w:rPr>
                <w:rFonts w:ascii="Arial" w:eastAsia="Arial" w:hAnsi="Arial" w:cs="Arial"/>
                <w:sz w:val="20"/>
                <w:szCs w:val="20"/>
              </w:rPr>
            </w:pPr>
          </w:p>
          <w:p w:rsidR="00C02E11" w:rsidRPr="00C02E11" w:rsidRDefault="00C02E11" w:rsidP="00C02E11">
            <w:pPr>
              <w:ind w:left="515" w:hanging="284"/>
              <w:rPr>
                <w:rFonts w:ascii="Arial" w:eastAsia="Arial" w:hAnsi="Arial" w:cs="Arial"/>
                <w:sz w:val="20"/>
                <w:szCs w:val="20"/>
              </w:rPr>
            </w:pPr>
          </w:p>
          <w:p w:rsidR="00C02E11" w:rsidRPr="00C02E11" w:rsidRDefault="00C02E11" w:rsidP="00C02E11">
            <w:pPr>
              <w:ind w:left="515" w:hanging="284"/>
              <w:rPr>
                <w:rFonts w:ascii="Arial" w:eastAsia="Arial" w:hAnsi="Arial" w:cs="Arial"/>
                <w:sz w:val="20"/>
                <w:szCs w:val="20"/>
              </w:rPr>
            </w:pPr>
          </w:p>
          <w:p w:rsidR="00C02E11" w:rsidRPr="00C02E11" w:rsidRDefault="00C02E11" w:rsidP="00C02E11">
            <w:pPr>
              <w:ind w:left="515" w:hanging="284"/>
              <w:rPr>
                <w:rFonts w:ascii="Arial" w:eastAsia="Arial" w:hAnsi="Arial" w:cs="Arial"/>
                <w:sz w:val="20"/>
                <w:szCs w:val="20"/>
              </w:rPr>
            </w:pPr>
          </w:p>
          <w:p w:rsidR="00C02E11" w:rsidRPr="00C02E11" w:rsidRDefault="00C02E11" w:rsidP="00C02E11">
            <w:pPr>
              <w:ind w:left="515" w:hanging="284"/>
              <w:rPr>
                <w:rFonts w:ascii="Arial" w:eastAsia="Arial" w:hAnsi="Arial" w:cs="Arial"/>
                <w:sz w:val="20"/>
                <w:szCs w:val="20"/>
              </w:rPr>
            </w:pPr>
          </w:p>
          <w:p w:rsidR="00C02E11" w:rsidRPr="00C02E11" w:rsidRDefault="00C02E11" w:rsidP="00C02E11">
            <w:pPr>
              <w:ind w:left="515" w:hanging="284"/>
              <w:rPr>
                <w:rFonts w:ascii="Arial" w:eastAsia="Arial" w:hAnsi="Arial" w:cs="Arial"/>
                <w:sz w:val="20"/>
                <w:szCs w:val="20"/>
              </w:rPr>
            </w:pPr>
          </w:p>
          <w:p w:rsidR="00C02E11" w:rsidRPr="00C02E11" w:rsidRDefault="00C02E11" w:rsidP="00C02E11">
            <w:pPr>
              <w:ind w:left="515" w:hanging="284"/>
              <w:rPr>
                <w:rFonts w:ascii="Arial" w:eastAsia="Arial" w:hAnsi="Arial" w:cs="Arial"/>
                <w:sz w:val="20"/>
                <w:szCs w:val="20"/>
              </w:rPr>
            </w:pPr>
          </w:p>
          <w:p w:rsidR="00C02E11" w:rsidRPr="00C02E11" w:rsidRDefault="00C02E11" w:rsidP="00C02E11">
            <w:pPr>
              <w:ind w:left="515" w:hanging="284"/>
              <w:rPr>
                <w:rFonts w:ascii="Arial" w:eastAsia="Arial" w:hAnsi="Arial" w:cs="Arial"/>
                <w:sz w:val="20"/>
                <w:szCs w:val="20"/>
              </w:rPr>
            </w:pPr>
          </w:p>
          <w:p w:rsidR="00C02E11" w:rsidRPr="00C02E11" w:rsidRDefault="00C02E11" w:rsidP="00C02E11">
            <w:pPr>
              <w:ind w:left="515" w:hanging="284"/>
              <w:rPr>
                <w:rFonts w:ascii="Arial" w:eastAsia="Arial" w:hAnsi="Arial" w:cs="Arial"/>
                <w:sz w:val="20"/>
                <w:szCs w:val="20"/>
              </w:rPr>
            </w:pPr>
          </w:p>
          <w:p w:rsidR="00C02E11" w:rsidRPr="00C02E11" w:rsidRDefault="00C02E11" w:rsidP="00C02E11">
            <w:pPr>
              <w:ind w:left="515" w:hanging="284"/>
              <w:rPr>
                <w:rFonts w:ascii="Arial" w:eastAsia="Arial" w:hAnsi="Arial" w:cs="Arial"/>
                <w:sz w:val="20"/>
                <w:szCs w:val="20"/>
              </w:rPr>
            </w:pPr>
          </w:p>
          <w:p w:rsidR="00C02E11" w:rsidRPr="00C02E11" w:rsidRDefault="00C02E11" w:rsidP="00C02E11">
            <w:pPr>
              <w:ind w:left="515" w:hanging="284"/>
              <w:rPr>
                <w:rFonts w:ascii="Arial" w:eastAsia="Arial" w:hAnsi="Arial" w:cs="Arial"/>
                <w:sz w:val="20"/>
                <w:szCs w:val="20"/>
              </w:rPr>
            </w:pPr>
          </w:p>
          <w:p w:rsidR="00C02E11" w:rsidRPr="00C02E11" w:rsidRDefault="00C02E11" w:rsidP="00C02E11">
            <w:pPr>
              <w:ind w:left="515" w:hanging="284"/>
              <w:rPr>
                <w:rFonts w:ascii="Arial" w:eastAsia="Arial" w:hAnsi="Arial" w:cs="Arial"/>
                <w:sz w:val="20"/>
                <w:szCs w:val="20"/>
              </w:rPr>
            </w:pPr>
            <w:r w:rsidRPr="00C02E11">
              <w:rPr>
                <w:rFonts w:ascii="Arial" w:eastAsia="Arial" w:hAnsi="Arial" w:cs="Arial"/>
                <w:sz w:val="20"/>
                <w:szCs w:val="20"/>
              </w:rPr>
              <w:t>TWNAF Sessions are held on:</w:t>
            </w:r>
          </w:p>
          <w:p w:rsidR="00C44527" w:rsidRDefault="00C44527" w:rsidP="00C02E11">
            <w:pPr>
              <w:pStyle w:val="ListParagraph"/>
              <w:numPr>
                <w:ilvl w:val="0"/>
                <w:numId w:val="6"/>
              </w:numPr>
              <w:ind w:left="456"/>
              <w:jc w:val="both"/>
              <w:rPr>
                <w:rFonts w:ascii="Arial" w:eastAsia="Arial" w:hAnsi="Arial" w:cs="Arial"/>
                <w:sz w:val="20"/>
                <w:szCs w:val="20"/>
              </w:rPr>
            </w:pPr>
            <w:r>
              <w:rPr>
                <w:rFonts w:ascii="Arial" w:eastAsia="Arial" w:hAnsi="Arial" w:cs="Arial"/>
                <w:sz w:val="20"/>
                <w:szCs w:val="20"/>
              </w:rPr>
              <w:t>5</w:t>
            </w:r>
            <w:r w:rsidRPr="00C44527">
              <w:rPr>
                <w:rFonts w:ascii="Arial" w:eastAsia="Arial" w:hAnsi="Arial" w:cs="Arial"/>
                <w:sz w:val="20"/>
                <w:szCs w:val="20"/>
                <w:vertAlign w:val="superscript"/>
              </w:rPr>
              <w:t>th</w:t>
            </w:r>
            <w:r>
              <w:rPr>
                <w:rFonts w:ascii="Arial" w:eastAsia="Arial" w:hAnsi="Arial" w:cs="Arial"/>
                <w:sz w:val="20"/>
                <w:szCs w:val="20"/>
              </w:rPr>
              <w:t xml:space="preserve"> April 2025;</w:t>
            </w:r>
          </w:p>
          <w:p w:rsidR="00C44527" w:rsidRDefault="00C44527" w:rsidP="00C02E11">
            <w:pPr>
              <w:pStyle w:val="ListParagraph"/>
              <w:numPr>
                <w:ilvl w:val="0"/>
                <w:numId w:val="6"/>
              </w:numPr>
              <w:ind w:left="456"/>
              <w:jc w:val="both"/>
              <w:rPr>
                <w:rFonts w:ascii="Arial" w:eastAsia="Arial" w:hAnsi="Arial" w:cs="Arial"/>
                <w:sz w:val="20"/>
                <w:szCs w:val="20"/>
              </w:rPr>
            </w:pPr>
            <w:r>
              <w:rPr>
                <w:rFonts w:ascii="Arial" w:eastAsia="Arial" w:hAnsi="Arial" w:cs="Arial"/>
                <w:sz w:val="20"/>
                <w:szCs w:val="20"/>
              </w:rPr>
              <w:t>3</w:t>
            </w:r>
            <w:r w:rsidRPr="00C44527">
              <w:rPr>
                <w:rFonts w:ascii="Arial" w:eastAsia="Arial" w:hAnsi="Arial" w:cs="Arial"/>
                <w:sz w:val="20"/>
                <w:szCs w:val="20"/>
                <w:vertAlign w:val="superscript"/>
              </w:rPr>
              <w:t>rd</w:t>
            </w:r>
            <w:r>
              <w:rPr>
                <w:rFonts w:ascii="Arial" w:eastAsia="Arial" w:hAnsi="Arial" w:cs="Arial"/>
                <w:sz w:val="20"/>
                <w:szCs w:val="20"/>
              </w:rPr>
              <w:t xml:space="preserve"> May 2025;</w:t>
            </w:r>
          </w:p>
          <w:p w:rsidR="00C44527" w:rsidRDefault="00C44527" w:rsidP="00C02E11">
            <w:pPr>
              <w:pStyle w:val="ListParagraph"/>
              <w:numPr>
                <w:ilvl w:val="0"/>
                <w:numId w:val="6"/>
              </w:numPr>
              <w:ind w:left="456"/>
              <w:jc w:val="both"/>
              <w:rPr>
                <w:rFonts w:ascii="Arial" w:eastAsia="Arial" w:hAnsi="Arial" w:cs="Arial"/>
                <w:sz w:val="20"/>
                <w:szCs w:val="20"/>
              </w:rPr>
            </w:pPr>
            <w:r>
              <w:rPr>
                <w:rFonts w:ascii="Arial" w:eastAsia="Arial" w:hAnsi="Arial" w:cs="Arial"/>
                <w:sz w:val="20"/>
                <w:szCs w:val="20"/>
              </w:rPr>
              <w:t>5</w:t>
            </w:r>
            <w:r w:rsidRPr="00C44527">
              <w:rPr>
                <w:rFonts w:ascii="Arial" w:eastAsia="Arial" w:hAnsi="Arial" w:cs="Arial"/>
                <w:sz w:val="20"/>
                <w:szCs w:val="20"/>
                <w:vertAlign w:val="superscript"/>
              </w:rPr>
              <w:t>th</w:t>
            </w:r>
            <w:r>
              <w:rPr>
                <w:rFonts w:ascii="Arial" w:eastAsia="Arial" w:hAnsi="Arial" w:cs="Arial"/>
                <w:sz w:val="20"/>
                <w:szCs w:val="20"/>
              </w:rPr>
              <w:t xml:space="preserve"> July 2025;</w:t>
            </w:r>
          </w:p>
          <w:p w:rsidR="00C44527" w:rsidRDefault="00C44527" w:rsidP="00C02E11">
            <w:pPr>
              <w:pStyle w:val="ListParagraph"/>
              <w:numPr>
                <w:ilvl w:val="0"/>
                <w:numId w:val="6"/>
              </w:numPr>
              <w:ind w:left="456"/>
              <w:jc w:val="both"/>
              <w:rPr>
                <w:rFonts w:ascii="Arial" w:eastAsia="Arial" w:hAnsi="Arial" w:cs="Arial"/>
                <w:sz w:val="20"/>
                <w:szCs w:val="20"/>
              </w:rPr>
            </w:pPr>
            <w:r>
              <w:rPr>
                <w:rFonts w:ascii="Arial" w:eastAsia="Arial" w:hAnsi="Arial" w:cs="Arial"/>
                <w:sz w:val="20"/>
                <w:szCs w:val="20"/>
              </w:rPr>
              <w:t>2</w:t>
            </w:r>
            <w:r w:rsidRPr="00C44527">
              <w:rPr>
                <w:rFonts w:ascii="Arial" w:eastAsia="Arial" w:hAnsi="Arial" w:cs="Arial"/>
                <w:sz w:val="20"/>
                <w:szCs w:val="20"/>
                <w:vertAlign w:val="superscript"/>
              </w:rPr>
              <w:t>nd</w:t>
            </w:r>
            <w:r>
              <w:rPr>
                <w:rFonts w:ascii="Arial" w:eastAsia="Arial" w:hAnsi="Arial" w:cs="Arial"/>
                <w:sz w:val="20"/>
                <w:szCs w:val="20"/>
              </w:rPr>
              <w:t xml:space="preserve"> August 2025;</w:t>
            </w:r>
          </w:p>
          <w:p w:rsidR="00C44527" w:rsidRDefault="00C44527" w:rsidP="00C02E11">
            <w:pPr>
              <w:pStyle w:val="ListParagraph"/>
              <w:numPr>
                <w:ilvl w:val="0"/>
                <w:numId w:val="6"/>
              </w:numPr>
              <w:ind w:left="456"/>
              <w:jc w:val="both"/>
              <w:rPr>
                <w:rFonts w:ascii="Arial" w:eastAsia="Arial" w:hAnsi="Arial" w:cs="Arial"/>
                <w:sz w:val="20"/>
                <w:szCs w:val="20"/>
              </w:rPr>
            </w:pPr>
            <w:r>
              <w:rPr>
                <w:rFonts w:ascii="Arial" w:eastAsia="Arial" w:hAnsi="Arial" w:cs="Arial"/>
                <w:sz w:val="20"/>
                <w:szCs w:val="20"/>
              </w:rPr>
              <w:t>6</w:t>
            </w:r>
            <w:r w:rsidRPr="00C44527">
              <w:rPr>
                <w:rFonts w:ascii="Arial" w:eastAsia="Arial" w:hAnsi="Arial" w:cs="Arial"/>
                <w:sz w:val="20"/>
                <w:szCs w:val="20"/>
                <w:vertAlign w:val="superscript"/>
              </w:rPr>
              <w:t>th</w:t>
            </w:r>
            <w:r>
              <w:rPr>
                <w:rFonts w:ascii="Arial" w:eastAsia="Arial" w:hAnsi="Arial" w:cs="Arial"/>
                <w:sz w:val="20"/>
                <w:szCs w:val="20"/>
              </w:rPr>
              <w:t xml:space="preserve"> September 2025;</w:t>
            </w:r>
          </w:p>
          <w:p w:rsidR="00C02E11" w:rsidRPr="00C44527" w:rsidRDefault="00C44527" w:rsidP="00C44527">
            <w:pPr>
              <w:pStyle w:val="ListParagraph"/>
              <w:numPr>
                <w:ilvl w:val="0"/>
                <w:numId w:val="6"/>
              </w:numPr>
              <w:ind w:left="456"/>
              <w:jc w:val="both"/>
              <w:rPr>
                <w:rFonts w:ascii="Arial" w:eastAsia="Arial" w:hAnsi="Arial" w:cs="Arial"/>
                <w:sz w:val="20"/>
                <w:szCs w:val="20"/>
              </w:rPr>
            </w:pPr>
            <w:r>
              <w:rPr>
                <w:rFonts w:ascii="Arial" w:eastAsia="Arial" w:hAnsi="Arial" w:cs="Arial"/>
                <w:sz w:val="20"/>
                <w:szCs w:val="20"/>
              </w:rPr>
              <w:t>4</w:t>
            </w:r>
            <w:r w:rsidRPr="00C44527">
              <w:rPr>
                <w:rFonts w:ascii="Arial" w:eastAsia="Arial" w:hAnsi="Arial" w:cs="Arial"/>
                <w:sz w:val="20"/>
                <w:szCs w:val="20"/>
                <w:vertAlign w:val="superscript"/>
              </w:rPr>
              <w:t>th</w:t>
            </w:r>
            <w:r>
              <w:rPr>
                <w:rFonts w:ascii="Arial" w:eastAsia="Arial" w:hAnsi="Arial" w:cs="Arial"/>
                <w:sz w:val="20"/>
                <w:szCs w:val="20"/>
              </w:rPr>
              <w:t xml:space="preserve"> October 2025;</w:t>
            </w:r>
          </w:p>
          <w:p w:rsidR="00C02E11" w:rsidRDefault="00C02E11" w:rsidP="00C02E11">
            <w:pPr>
              <w:ind w:left="515" w:hanging="284"/>
              <w:rPr>
                <w:rFonts w:ascii="Arial" w:eastAsia="Arial" w:hAnsi="Arial" w:cs="Arial"/>
                <w:sz w:val="20"/>
                <w:szCs w:val="20"/>
              </w:rPr>
            </w:pPr>
          </w:p>
        </w:tc>
      </w:tr>
      <w:tr w:rsidR="00C02E11" w:rsidTr="00C02E11">
        <w:tc>
          <w:tcPr>
            <w:tcW w:w="6073" w:type="dxa"/>
            <w:tcBorders>
              <w:top w:val="single" w:sz="18" w:space="0" w:color="000000"/>
              <w:left w:val="single" w:sz="18" w:space="0" w:color="000000"/>
              <w:bottom w:val="single" w:sz="4" w:space="0" w:color="000000"/>
              <w:right w:val="single" w:sz="4" w:space="0" w:color="000000"/>
            </w:tcBorders>
            <w:shd w:val="clear" w:color="auto" w:fill="auto"/>
          </w:tcPr>
          <w:p w:rsidR="00C02E11" w:rsidRPr="00C02E11" w:rsidRDefault="00C02E11" w:rsidP="00C02E11">
            <w:pPr>
              <w:numPr>
                <w:ilvl w:val="0"/>
                <w:numId w:val="3"/>
              </w:numPr>
              <w:pBdr>
                <w:top w:val="nil"/>
                <w:left w:val="nil"/>
                <w:bottom w:val="nil"/>
                <w:right w:val="nil"/>
                <w:between w:val="nil"/>
              </w:pBdr>
              <w:ind w:left="581" w:hanging="283"/>
              <w:rPr>
                <w:rFonts w:ascii="Arial" w:eastAsia="Arial" w:hAnsi="Arial" w:cs="Arial"/>
                <w:sz w:val="20"/>
                <w:szCs w:val="20"/>
              </w:rPr>
            </w:pPr>
            <w:r w:rsidRPr="00C02E11">
              <w:rPr>
                <w:rFonts w:ascii="Arial" w:eastAsia="Arial" w:hAnsi="Arial" w:cs="Arial"/>
                <w:sz w:val="20"/>
                <w:szCs w:val="20"/>
              </w:rPr>
              <w:lastRenderedPageBreak/>
              <w:t xml:space="preserve">FAITH MOMS </w:t>
            </w:r>
          </w:p>
          <w:p w:rsidR="00C02E11" w:rsidRPr="00C02E11" w:rsidRDefault="00C02E11" w:rsidP="00C02E11">
            <w:pPr>
              <w:rPr>
                <w:rFonts w:ascii="Arial" w:eastAsia="Arial" w:hAnsi="Arial" w:cs="Arial"/>
                <w:sz w:val="20"/>
                <w:szCs w:val="20"/>
              </w:rPr>
            </w:pPr>
            <w:r w:rsidRPr="00C02E11">
              <w:rPr>
                <w:rFonts w:ascii="Arial" w:eastAsia="Arial" w:hAnsi="Arial" w:cs="Arial"/>
                <w:sz w:val="20"/>
                <w:szCs w:val="20"/>
              </w:rPr>
              <w:t>_</w:t>
            </w:r>
          </w:p>
          <w:p w:rsidR="00C02E11" w:rsidRPr="00C02E11" w:rsidRDefault="00C02E11" w:rsidP="00C02E11">
            <w:pPr>
              <w:rPr>
                <w:rFonts w:ascii="Arial" w:eastAsia="Arial" w:hAnsi="Arial" w:cs="Arial"/>
                <w:sz w:val="20"/>
                <w:szCs w:val="20"/>
              </w:rPr>
            </w:pPr>
            <w:r w:rsidRPr="00C02E11">
              <w:rPr>
                <w:rFonts w:ascii="Arial" w:eastAsia="Arial" w:hAnsi="Arial" w:cs="Arial"/>
                <w:sz w:val="20"/>
                <w:szCs w:val="20"/>
              </w:rPr>
              <w:t>Mothers’ School</w:t>
            </w:r>
          </w:p>
          <w:p w:rsidR="00C02E11" w:rsidRDefault="00C02E11" w:rsidP="00C02E11">
            <w:pPr>
              <w:rPr>
                <w:rFonts w:ascii="Arial" w:eastAsia="Arial" w:hAnsi="Arial" w:cs="Arial"/>
                <w:sz w:val="20"/>
                <w:szCs w:val="20"/>
              </w:rPr>
            </w:pPr>
            <w:r>
              <w:rPr>
                <w:rFonts w:ascii="Arial" w:eastAsia="Arial" w:hAnsi="Arial" w:cs="Arial"/>
                <w:sz w:val="20"/>
                <w:szCs w:val="20"/>
              </w:rPr>
              <w:t xml:space="preserve">The purpose of </w:t>
            </w:r>
            <w:proofErr w:type="spellStart"/>
            <w:r>
              <w:rPr>
                <w:rFonts w:ascii="Arial" w:eastAsia="Arial" w:hAnsi="Arial" w:cs="Arial"/>
                <w:sz w:val="20"/>
                <w:szCs w:val="20"/>
              </w:rPr>
              <w:t>Duranno</w:t>
            </w:r>
            <w:proofErr w:type="spellEnd"/>
            <w:r>
              <w:rPr>
                <w:rFonts w:ascii="Arial" w:eastAsia="Arial" w:hAnsi="Arial" w:cs="Arial"/>
                <w:sz w:val="20"/>
                <w:szCs w:val="20"/>
              </w:rPr>
              <w:t xml:space="preserve"> Mother School is to restore and strengthen families. It was founded in Korea as a result </w:t>
            </w:r>
            <w:proofErr w:type="gramStart"/>
            <w:r>
              <w:rPr>
                <w:rFonts w:ascii="Arial" w:eastAsia="Arial" w:hAnsi="Arial" w:cs="Arial"/>
                <w:sz w:val="20"/>
                <w:szCs w:val="20"/>
              </w:rPr>
              <w:t>of  the</w:t>
            </w:r>
            <w:proofErr w:type="gramEnd"/>
            <w:r>
              <w:rPr>
                <w:rFonts w:ascii="Arial" w:eastAsia="Arial" w:hAnsi="Arial" w:cs="Arial"/>
                <w:sz w:val="20"/>
                <w:szCs w:val="20"/>
              </w:rPr>
              <w:t> 21st century familial crisis that arose from the absence of father figures in families and mothers losing their rightful identity.  This 4 - day Mother School experience seeks to</w:t>
            </w:r>
          </w:p>
          <w:p w:rsidR="00C02E11" w:rsidRDefault="00C02E11" w:rsidP="00C02E11">
            <w:pPr>
              <w:rPr>
                <w:rFonts w:ascii="Arial" w:eastAsia="Arial" w:hAnsi="Arial" w:cs="Arial"/>
                <w:sz w:val="20"/>
                <w:szCs w:val="20"/>
              </w:rPr>
            </w:pPr>
            <w:r>
              <w:rPr>
                <w:rFonts w:ascii="Arial" w:eastAsia="Arial" w:hAnsi="Arial" w:cs="Arial"/>
                <w:sz w:val="20"/>
                <w:szCs w:val="20"/>
              </w:rPr>
              <w:t>minister to mothers through restoring the biblical images of wives and mothers. Besides Korea, Mother School is actively held in over 54 countries. The Overseas Mother School first started in Seattle, USA and Vancouver, Canada in 2002. </w:t>
            </w:r>
          </w:p>
          <w:p w:rsidR="00C02E11" w:rsidRDefault="00C02E11" w:rsidP="00C02E11">
            <w:pPr>
              <w:rPr>
                <w:rFonts w:ascii="Arial" w:eastAsia="Arial" w:hAnsi="Arial" w:cs="Arial"/>
                <w:sz w:val="20"/>
                <w:szCs w:val="20"/>
              </w:rPr>
            </w:pPr>
            <w:r>
              <w:rPr>
                <w:rFonts w:ascii="Arial" w:eastAsia="Arial" w:hAnsi="Arial" w:cs="Arial"/>
                <w:sz w:val="20"/>
                <w:szCs w:val="20"/>
              </w:rPr>
              <w:t>The topics help to build mothers in their discipleship:</w:t>
            </w:r>
          </w:p>
          <w:p w:rsidR="00C02E11" w:rsidRDefault="00C02E11" w:rsidP="00C02E11">
            <w:pPr>
              <w:rPr>
                <w:rFonts w:ascii="Arial" w:eastAsia="Arial" w:hAnsi="Arial" w:cs="Arial"/>
                <w:sz w:val="20"/>
                <w:szCs w:val="20"/>
              </w:rPr>
            </w:pPr>
            <w:r>
              <w:rPr>
                <w:rFonts w:ascii="Arial" w:eastAsia="Arial" w:hAnsi="Arial" w:cs="Arial"/>
                <w:sz w:val="20"/>
                <w:szCs w:val="20"/>
              </w:rPr>
              <w:t>1) Restoration of Biblical womanhood, </w:t>
            </w:r>
          </w:p>
          <w:p w:rsidR="00C02E11" w:rsidRDefault="00C02E11" w:rsidP="00C02E11">
            <w:pPr>
              <w:rPr>
                <w:rFonts w:ascii="Arial" w:eastAsia="Arial" w:hAnsi="Arial" w:cs="Arial"/>
                <w:sz w:val="20"/>
                <w:szCs w:val="20"/>
              </w:rPr>
            </w:pPr>
            <w:r>
              <w:rPr>
                <w:rFonts w:ascii="Arial" w:eastAsia="Arial" w:hAnsi="Arial" w:cs="Arial"/>
                <w:sz w:val="20"/>
                <w:szCs w:val="20"/>
              </w:rPr>
              <w:t xml:space="preserve">2) The calling as a </w:t>
            </w:r>
            <w:proofErr w:type="gramStart"/>
            <w:r>
              <w:rPr>
                <w:rFonts w:ascii="Arial" w:eastAsia="Arial" w:hAnsi="Arial" w:cs="Arial"/>
                <w:sz w:val="20"/>
                <w:szCs w:val="20"/>
              </w:rPr>
              <w:t>wives</w:t>
            </w:r>
            <w:proofErr w:type="gramEnd"/>
            <w:r>
              <w:rPr>
                <w:rFonts w:ascii="Arial" w:eastAsia="Arial" w:hAnsi="Arial" w:cs="Arial"/>
                <w:sz w:val="20"/>
                <w:szCs w:val="20"/>
              </w:rPr>
              <w:t>, </w:t>
            </w:r>
          </w:p>
          <w:p w:rsidR="00C02E11" w:rsidRDefault="00C02E11" w:rsidP="00C02E11">
            <w:pPr>
              <w:rPr>
                <w:rFonts w:ascii="Arial" w:eastAsia="Arial" w:hAnsi="Arial" w:cs="Arial"/>
                <w:sz w:val="20"/>
                <w:szCs w:val="20"/>
              </w:rPr>
            </w:pPr>
            <w:r>
              <w:rPr>
                <w:rFonts w:ascii="Arial" w:eastAsia="Arial" w:hAnsi="Arial" w:cs="Arial"/>
                <w:sz w:val="20"/>
                <w:szCs w:val="20"/>
              </w:rPr>
              <w:t>3) Influences of a mother, </w:t>
            </w:r>
          </w:p>
          <w:p w:rsidR="00C02E11" w:rsidRDefault="00C02E11" w:rsidP="00C02E11">
            <w:pPr>
              <w:rPr>
                <w:rFonts w:ascii="Arial" w:eastAsia="Arial" w:hAnsi="Arial" w:cs="Arial"/>
                <w:sz w:val="20"/>
                <w:szCs w:val="20"/>
              </w:rPr>
            </w:pPr>
            <w:r>
              <w:rPr>
                <w:rFonts w:ascii="Arial" w:eastAsia="Arial" w:hAnsi="Arial" w:cs="Arial"/>
                <w:sz w:val="20"/>
                <w:szCs w:val="20"/>
              </w:rPr>
              <w:t>4) The Praying mother, and </w:t>
            </w:r>
          </w:p>
          <w:p w:rsidR="00C02E11" w:rsidRDefault="00C02E11" w:rsidP="00C02E11">
            <w:pPr>
              <w:rPr>
                <w:rFonts w:ascii="Arial" w:eastAsia="Arial" w:hAnsi="Arial" w:cs="Arial"/>
                <w:sz w:val="20"/>
                <w:szCs w:val="20"/>
              </w:rPr>
            </w:pPr>
            <w:r>
              <w:rPr>
                <w:rFonts w:ascii="Arial" w:eastAsia="Arial" w:hAnsi="Arial" w:cs="Arial"/>
                <w:sz w:val="20"/>
                <w:szCs w:val="20"/>
              </w:rPr>
              <w:t>5) The Cross and its calling.</w:t>
            </w:r>
          </w:p>
          <w:p w:rsidR="00C02E11" w:rsidRDefault="00C02E11" w:rsidP="00C02E11">
            <w:pPr>
              <w:rPr>
                <w:rFonts w:ascii="Arial" w:eastAsia="Arial" w:hAnsi="Arial" w:cs="Arial"/>
                <w:sz w:val="20"/>
                <w:szCs w:val="20"/>
              </w:rPr>
            </w:pPr>
          </w:p>
          <w:p w:rsidR="00C02E11" w:rsidRDefault="00C02E11" w:rsidP="00C02E11">
            <w:pPr>
              <w:rPr>
                <w:rFonts w:ascii="Arial" w:eastAsia="Arial" w:hAnsi="Arial" w:cs="Arial"/>
                <w:sz w:val="20"/>
                <w:szCs w:val="20"/>
              </w:rPr>
            </w:pPr>
            <w:r>
              <w:rPr>
                <w:rFonts w:ascii="Arial" w:eastAsia="Arial" w:hAnsi="Arial" w:cs="Arial"/>
                <w:sz w:val="20"/>
                <w:szCs w:val="20"/>
              </w:rPr>
              <w:t>In Charge: Alison Lim (alison010114@gmail.com)</w:t>
            </w:r>
          </w:p>
        </w:tc>
        <w:tc>
          <w:tcPr>
            <w:tcW w:w="3827" w:type="dxa"/>
            <w:tcBorders>
              <w:top w:val="single" w:sz="18" w:space="0" w:color="000000"/>
              <w:left w:val="single" w:sz="4" w:space="0" w:color="000000"/>
              <w:bottom w:val="single" w:sz="4" w:space="0" w:color="000000"/>
              <w:right w:val="single" w:sz="18" w:space="0" w:color="000000"/>
            </w:tcBorders>
          </w:tcPr>
          <w:p w:rsidR="00C02E11" w:rsidRDefault="00C02E11" w:rsidP="00C02E11">
            <w:pPr>
              <w:ind w:left="515" w:hanging="284"/>
              <w:rPr>
                <w:rFonts w:ascii="Arial" w:eastAsia="Arial" w:hAnsi="Arial" w:cs="Arial"/>
                <w:sz w:val="20"/>
                <w:szCs w:val="20"/>
              </w:rPr>
            </w:pPr>
          </w:p>
          <w:p w:rsidR="00C02E11" w:rsidRDefault="00C02E11" w:rsidP="00C02E11">
            <w:pPr>
              <w:ind w:left="515" w:hanging="284"/>
              <w:rPr>
                <w:rFonts w:ascii="Arial" w:eastAsia="Arial" w:hAnsi="Arial" w:cs="Arial"/>
                <w:sz w:val="20"/>
                <w:szCs w:val="20"/>
              </w:rPr>
            </w:pPr>
            <w:r>
              <w:rPr>
                <w:rFonts w:ascii="Arial" w:eastAsia="Arial" w:hAnsi="Arial" w:cs="Arial"/>
                <w:sz w:val="20"/>
                <w:szCs w:val="20"/>
              </w:rPr>
              <w:t xml:space="preserve">FMC will co-host the Mother School from </w:t>
            </w:r>
            <w:r w:rsidRPr="00C02E11">
              <w:rPr>
                <w:rFonts w:ascii="Arial" w:eastAsia="Arial" w:hAnsi="Arial" w:cs="Arial"/>
                <w:sz w:val="20"/>
                <w:szCs w:val="20"/>
              </w:rPr>
              <w:t xml:space="preserve">(21st to 24th July) </w:t>
            </w:r>
          </w:p>
          <w:p w:rsidR="00C02E11" w:rsidRDefault="00C02E11" w:rsidP="00C02E11">
            <w:pPr>
              <w:ind w:left="515" w:hanging="284"/>
              <w:rPr>
                <w:rFonts w:ascii="Arial" w:eastAsia="Arial" w:hAnsi="Arial" w:cs="Arial"/>
                <w:sz w:val="20"/>
                <w:szCs w:val="20"/>
              </w:rPr>
            </w:pPr>
          </w:p>
          <w:p w:rsidR="00C02E11" w:rsidRDefault="00C02E11" w:rsidP="00C02E11">
            <w:pPr>
              <w:ind w:left="515" w:hanging="284"/>
              <w:rPr>
                <w:rFonts w:ascii="Arial" w:eastAsia="Arial" w:hAnsi="Arial" w:cs="Arial"/>
                <w:sz w:val="20"/>
                <w:szCs w:val="20"/>
              </w:rPr>
            </w:pPr>
          </w:p>
          <w:p w:rsidR="00C02E11" w:rsidRDefault="00C02E11" w:rsidP="00C02E11">
            <w:pPr>
              <w:ind w:left="515" w:hanging="284"/>
              <w:rPr>
                <w:rFonts w:ascii="Arial" w:eastAsia="Arial" w:hAnsi="Arial" w:cs="Arial"/>
                <w:sz w:val="20"/>
                <w:szCs w:val="20"/>
              </w:rPr>
            </w:pPr>
          </w:p>
          <w:p w:rsidR="00C02E11" w:rsidRPr="00C02E11" w:rsidRDefault="00C02E11" w:rsidP="00C02E11">
            <w:pPr>
              <w:ind w:left="515" w:hanging="284"/>
              <w:rPr>
                <w:rFonts w:ascii="Arial" w:eastAsia="Arial" w:hAnsi="Arial" w:cs="Arial"/>
                <w:sz w:val="20"/>
                <w:szCs w:val="20"/>
              </w:rPr>
            </w:pPr>
            <w:r w:rsidRPr="00C02E11">
              <w:rPr>
                <w:rFonts w:ascii="Arial" w:eastAsia="Arial" w:hAnsi="Arial" w:cs="Arial"/>
                <w:sz w:val="20"/>
                <w:szCs w:val="20"/>
              </w:rPr>
              <w:t xml:space="preserve">Happy Moms </w:t>
            </w:r>
          </w:p>
          <w:p w:rsidR="00C02E11" w:rsidRDefault="00C02E11" w:rsidP="00C02E11">
            <w:pPr>
              <w:ind w:left="515" w:hanging="284"/>
              <w:rPr>
                <w:rFonts w:ascii="Arial" w:eastAsia="Arial" w:hAnsi="Arial" w:cs="Arial"/>
                <w:sz w:val="20"/>
                <w:szCs w:val="20"/>
              </w:rPr>
            </w:pPr>
            <w:r>
              <w:rPr>
                <w:rFonts w:ascii="Arial" w:eastAsia="Arial" w:hAnsi="Arial" w:cs="Arial"/>
                <w:sz w:val="20"/>
                <w:szCs w:val="20"/>
              </w:rPr>
              <w:t xml:space="preserve">This is a 9-week programme to follow up with </w:t>
            </w:r>
            <w:proofErr w:type="gramStart"/>
            <w:r>
              <w:rPr>
                <w:rFonts w:ascii="Arial" w:eastAsia="Arial" w:hAnsi="Arial" w:cs="Arial"/>
                <w:sz w:val="20"/>
                <w:szCs w:val="20"/>
              </w:rPr>
              <w:t>the  participants</w:t>
            </w:r>
            <w:proofErr w:type="gramEnd"/>
            <w:r>
              <w:rPr>
                <w:rFonts w:ascii="Arial" w:eastAsia="Arial" w:hAnsi="Arial" w:cs="Arial"/>
                <w:sz w:val="20"/>
                <w:szCs w:val="20"/>
              </w:rPr>
              <w:t xml:space="preserve"> in their application of what they have learnt in Mother School.</w:t>
            </w:r>
          </w:p>
          <w:p w:rsidR="00C02E11" w:rsidRDefault="00C02E11" w:rsidP="00C02E11">
            <w:pPr>
              <w:ind w:left="515" w:hanging="284"/>
              <w:rPr>
                <w:rFonts w:ascii="Arial" w:eastAsia="Arial" w:hAnsi="Arial" w:cs="Arial"/>
                <w:sz w:val="20"/>
                <w:szCs w:val="20"/>
              </w:rPr>
            </w:pPr>
          </w:p>
          <w:p w:rsidR="00C02E11" w:rsidRDefault="00C02E11" w:rsidP="00C02E11">
            <w:pPr>
              <w:ind w:left="515" w:hanging="284"/>
              <w:rPr>
                <w:rFonts w:ascii="Arial" w:eastAsia="Arial" w:hAnsi="Arial" w:cs="Arial"/>
                <w:sz w:val="20"/>
                <w:szCs w:val="20"/>
              </w:rPr>
            </w:pPr>
          </w:p>
          <w:p w:rsidR="00C02E11" w:rsidRDefault="00C02E11" w:rsidP="00C02E11">
            <w:pPr>
              <w:ind w:left="515" w:hanging="284"/>
              <w:rPr>
                <w:rFonts w:ascii="Arial" w:eastAsia="Arial" w:hAnsi="Arial" w:cs="Arial"/>
                <w:sz w:val="20"/>
                <w:szCs w:val="20"/>
              </w:rPr>
            </w:pPr>
          </w:p>
          <w:p w:rsidR="00C02E11" w:rsidRDefault="00C02E11" w:rsidP="00C02E11">
            <w:pPr>
              <w:ind w:left="515" w:hanging="284"/>
              <w:rPr>
                <w:rFonts w:ascii="Arial" w:eastAsia="Arial" w:hAnsi="Arial" w:cs="Arial"/>
                <w:sz w:val="20"/>
                <w:szCs w:val="20"/>
              </w:rPr>
            </w:pPr>
          </w:p>
          <w:p w:rsidR="00C02E11" w:rsidRDefault="00C02E11" w:rsidP="00C02E11">
            <w:pPr>
              <w:ind w:left="515" w:hanging="284"/>
              <w:rPr>
                <w:rFonts w:ascii="Arial" w:eastAsia="Arial" w:hAnsi="Arial" w:cs="Arial"/>
                <w:sz w:val="20"/>
                <w:szCs w:val="20"/>
              </w:rPr>
            </w:pPr>
          </w:p>
          <w:p w:rsidR="00C02E11" w:rsidRDefault="00C02E11" w:rsidP="00C02E11">
            <w:pPr>
              <w:ind w:left="515" w:hanging="284"/>
              <w:rPr>
                <w:rFonts w:ascii="Arial" w:eastAsia="Arial" w:hAnsi="Arial" w:cs="Arial"/>
                <w:sz w:val="20"/>
                <w:szCs w:val="20"/>
              </w:rPr>
            </w:pPr>
          </w:p>
          <w:p w:rsidR="00C02E11" w:rsidRDefault="00C02E11" w:rsidP="00C02E11">
            <w:pPr>
              <w:ind w:left="515" w:hanging="284"/>
              <w:rPr>
                <w:rFonts w:ascii="Arial" w:eastAsia="Arial" w:hAnsi="Arial" w:cs="Arial"/>
                <w:sz w:val="20"/>
                <w:szCs w:val="20"/>
              </w:rPr>
            </w:pPr>
          </w:p>
          <w:p w:rsidR="00C02E11" w:rsidRDefault="00C02E11" w:rsidP="00C02E11">
            <w:pPr>
              <w:ind w:left="515" w:hanging="284"/>
              <w:rPr>
                <w:rFonts w:ascii="Arial" w:eastAsia="Arial" w:hAnsi="Arial" w:cs="Arial"/>
                <w:sz w:val="20"/>
                <w:szCs w:val="20"/>
              </w:rPr>
            </w:pPr>
          </w:p>
          <w:p w:rsidR="00C02E11" w:rsidRDefault="00C02E11" w:rsidP="00C02E11">
            <w:pPr>
              <w:ind w:left="515" w:hanging="284"/>
              <w:rPr>
                <w:rFonts w:ascii="Arial" w:eastAsia="Arial" w:hAnsi="Arial" w:cs="Arial"/>
                <w:sz w:val="20"/>
                <w:szCs w:val="20"/>
              </w:rPr>
            </w:pPr>
          </w:p>
          <w:p w:rsidR="00C02E11" w:rsidRDefault="00C02E11" w:rsidP="00C02E11">
            <w:pPr>
              <w:ind w:left="515" w:hanging="284"/>
              <w:rPr>
                <w:rFonts w:ascii="Arial" w:eastAsia="Arial" w:hAnsi="Arial" w:cs="Arial"/>
                <w:sz w:val="20"/>
                <w:szCs w:val="20"/>
              </w:rPr>
            </w:pPr>
          </w:p>
          <w:p w:rsidR="00C02E11" w:rsidRDefault="00C02E11" w:rsidP="00C02E11">
            <w:pPr>
              <w:ind w:left="515" w:hanging="284"/>
              <w:rPr>
                <w:rFonts w:ascii="Arial" w:eastAsia="Arial" w:hAnsi="Arial" w:cs="Arial"/>
                <w:sz w:val="20"/>
                <w:szCs w:val="20"/>
              </w:rPr>
            </w:pPr>
          </w:p>
          <w:p w:rsidR="00C02E11" w:rsidRPr="00C02E11" w:rsidRDefault="00C02E11" w:rsidP="00C02E11">
            <w:pPr>
              <w:ind w:left="515" w:hanging="284"/>
              <w:rPr>
                <w:rFonts w:ascii="Arial" w:eastAsia="Arial" w:hAnsi="Arial" w:cs="Arial"/>
                <w:sz w:val="20"/>
                <w:szCs w:val="20"/>
              </w:rPr>
            </w:pPr>
            <w:r w:rsidRPr="00C02E11">
              <w:rPr>
                <w:rFonts w:ascii="Arial" w:eastAsia="Arial" w:hAnsi="Arial" w:cs="Arial"/>
                <w:sz w:val="20"/>
                <w:szCs w:val="20"/>
              </w:rPr>
              <w:t xml:space="preserve">Moms of Faith Overnight Retreat </w:t>
            </w:r>
          </w:p>
          <w:p w:rsidR="00C02E11" w:rsidRPr="00C02E11" w:rsidRDefault="00C02E11" w:rsidP="00C02E11">
            <w:pPr>
              <w:ind w:left="515" w:hanging="284"/>
              <w:rPr>
                <w:rFonts w:ascii="Arial" w:eastAsia="Arial" w:hAnsi="Arial" w:cs="Arial"/>
                <w:sz w:val="20"/>
                <w:szCs w:val="20"/>
              </w:rPr>
            </w:pPr>
            <w:r w:rsidRPr="00C02E11">
              <w:rPr>
                <w:rFonts w:ascii="Arial" w:eastAsia="Arial" w:hAnsi="Arial" w:cs="Arial"/>
                <w:sz w:val="20"/>
                <w:szCs w:val="20"/>
              </w:rPr>
              <w:t>(</w:t>
            </w:r>
            <w:r w:rsidR="00C44527" w:rsidRPr="00C44527">
              <w:rPr>
                <w:rFonts w:ascii="Arial" w:eastAsia="Arial" w:hAnsi="Arial" w:cs="Arial"/>
                <w:sz w:val="20"/>
                <w:szCs w:val="20"/>
              </w:rPr>
              <w:t xml:space="preserve">14th </w:t>
            </w:r>
            <w:r w:rsidR="00C44527">
              <w:rPr>
                <w:rFonts w:ascii="Arial" w:eastAsia="Arial" w:hAnsi="Arial" w:cs="Arial"/>
                <w:sz w:val="20"/>
                <w:szCs w:val="20"/>
              </w:rPr>
              <w:t>to</w:t>
            </w:r>
            <w:r w:rsidR="00C44527" w:rsidRPr="00C44527">
              <w:rPr>
                <w:rFonts w:ascii="Arial" w:eastAsia="Arial" w:hAnsi="Arial" w:cs="Arial"/>
                <w:sz w:val="20"/>
                <w:szCs w:val="20"/>
              </w:rPr>
              <w:t xml:space="preserve"> 15th </w:t>
            </w:r>
            <w:r w:rsidRPr="00C02E11">
              <w:rPr>
                <w:rFonts w:ascii="Arial" w:eastAsia="Arial" w:hAnsi="Arial" w:cs="Arial"/>
                <w:sz w:val="20"/>
                <w:szCs w:val="20"/>
              </w:rPr>
              <w:t>November)</w:t>
            </w:r>
          </w:p>
          <w:p w:rsidR="00C02E11" w:rsidRDefault="00C02E11" w:rsidP="00C02E11">
            <w:pPr>
              <w:ind w:left="515" w:hanging="284"/>
              <w:rPr>
                <w:rFonts w:ascii="Arial" w:eastAsia="Arial" w:hAnsi="Arial" w:cs="Arial"/>
                <w:sz w:val="20"/>
                <w:szCs w:val="20"/>
              </w:rPr>
            </w:pPr>
            <w:r>
              <w:rPr>
                <w:rFonts w:ascii="Arial" w:eastAsia="Arial" w:hAnsi="Arial" w:cs="Arial"/>
                <w:sz w:val="20"/>
                <w:szCs w:val="20"/>
              </w:rPr>
              <w:t xml:space="preserve">We are bringing Faith Moms together to journey with each other in this fulfilling but challenging journey of motherhood. </w:t>
            </w:r>
          </w:p>
        </w:tc>
      </w:tr>
      <w:tr w:rsidR="00C02E11" w:rsidTr="00C02E11">
        <w:tc>
          <w:tcPr>
            <w:tcW w:w="6073" w:type="dxa"/>
            <w:tcBorders>
              <w:top w:val="single" w:sz="18" w:space="0" w:color="000000"/>
              <w:left w:val="single" w:sz="18" w:space="0" w:color="000000"/>
              <w:bottom w:val="single" w:sz="4" w:space="0" w:color="000000"/>
              <w:right w:val="single" w:sz="4" w:space="0" w:color="000000"/>
            </w:tcBorders>
            <w:shd w:val="clear" w:color="auto" w:fill="auto"/>
          </w:tcPr>
          <w:p w:rsidR="00C02E11" w:rsidRPr="00C02E11" w:rsidRDefault="00C02E11" w:rsidP="00C02E11">
            <w:pPr>
              <w:numPr>
                <w:ilvl w:val="0"/>
                <w:numId w:val="3"/>
              </w:numPr>
              <w:pBdr>
                <w:top w:val="nil"/>
                <w:left w:val="nil"/>
                <w:bottom w:val="nil"/>
                <w:right w:val="nil"/>
                <w:between w:val="nil"/>
              </w:pBdr>
              <w:ind w:left="581" w:hanging="283"/>
              <w:rPr>
                <w:rFonts w:ascii="Arial" w:eastAsia="Arial" w:hAnsi="Arial" w:cs="Arial"/>
                <w:sz w:val="20"/>
                <w:szCs w:val="20"/>
              </w:rPr>
            </w:pPr>
            <w:r w:rsidRPr="00C02E11">
              <w:rPr>
                <w:rFonts w:ascii="Arial" w:eastAsia="Arial" w:hAnsi="Arial" w:cs="Arial"/>
                <w:sz w:val="20"/>
                <w:szCs w:val="20"/>
              </w:rPr>
              <w:t>FAITH PARENTS:</w:t>
            </w:r>
          </w:p>
          <w:p w:rsidR="00C02E11" w:rsidRPr="00C02E11" w:rsidRDefault="00C02E11" w:rsidP="00C02E11">
            <w:pPr>
              <w:rPr>
                <w:rFonts w:ascii="Arial" w:eastAsia="Arial" w:hAnsi="Arial" w:cs="Arial"/>
                <w:sz w:val="20"/>
                <w:szCs w:val="20"/>
              </w:rPr>
            </w:pPr>
            <w:r w:rsidRPr="00C02E11">
              <w:rPr>
                <w:rFonts w:ascii="Arial" w:eastAsia="Arial" w:hAnsi="Arial" w:cs="Arial"/>
                <w:sz w:val="20"/>
                <w:szCs w:val="20"/>
              </w:rPr>
              <w:t>We will continue to collaborate with SUNJAM to organise relevant sessions to equip parents and SUNJAM teachers in key aspects of parenting as part of the family intentional discipleship.</w:t>
            </w:r>
          </w:p>
          <w:p w:rsidR="00C02E11" w:rsidRPr="00C02E11" w:rsidRDefault="00C02E11" w:rsidP="00C02E11">
            <w:pPr>
              <w:rPr>
                <w:rFonts w:ascii="Arial" w:eastAsia="Arial" w:hAnsi="Arial" w:cs="Arial"/>
                <w:sz w:val="20"/>
                <w:szCs w:val="20"/>
              </w:rPr>
            </w:pPr>
            <w:r w:rsidRPr="00C02E11">
              <w:rPr>
                <w:rFonts w:ascii="Arial" w:eastAsia="Arial" w:hAnsi="Arial" w:cs="Arial"/>
                <w:sz w:val="20"/>
                <w:szCs w:val="20"/>
              </w:rPr>
              <w:lastRenderedPageBreak/>
              <w:t>In Charge – Sandra Tang (sandraesthertang@gmail.com)</w:t>
            </w:r>
          </w:p>
          <w:p w:rsidR="00C02E11" w:rsidRPr="00C02E11" w:rsidRDefault="00C02E11" w:rsidP="00C02E11">
            <w:pPr>
              <w:rPr>
                <w:rFonts w:ascii="Arial" w:eastAsia="Arial" w:hAnsi="Arial" w:cs="Arial"/>
                <w:sz w:val="20"/>
                <w:szCs w:val="20"/>
              </w:rPr>
            </w:pPr>
            <w:r w:rsidRPr="00C02E11">
              <w:rPr>
                <w:rFonts w:ascii="Arial" w:eastAsia="Arial" w:hAnsi="Arial" w:cs="Arial"/>
                <w:sz w:val="20"/>
                <w:szCs w:val="20"/>
              </w:rPr>
              <w:t>The Art of Parenting</w:t>
            </w:r>
          </w:p>
          <w:p w:rsidR="00C02E11" w:rsidRPr="00C02E11" w:rsidRDefault="00C02E11" w:rsidP="00C02E11">
            <w:pPr>
              <w:rPr>
                <w:rFonts w:ascii="Arial" w:eastAsia="Arial" w:hAnsi="Arial" w:cs="Arial"/>
                <w:sz w:val="20"/>
                <w:szCs w:val="20"/>
              </w:rPr>
            </w:pPr>
            <w:r w:rsidRPr="00C02E11">
              <w:rPr>
                <w:rFonts w:ascii="Arial" w:eastAsia="Arial" w:hAnsi="Arial" w:cs="Arial"/>
                <w:sz w:val="20"/>
                <w:szCs w:val="20"/>
              </w:rPr>
              <w:t>Help parents make faith the core of their parenting with intentional, biblical teaching and Christ-</w:t>
            </w:r>
            <w:proofErr w:type="spellStart"/>
            <w:r w:rsidRPr="00C02E11">
              <w:rPr>
                <w:rFonts w:ascii="Arial" w:eastAsia="Arial" w:hAnsi="Arial" w:cs="Arial"/>
                <w:sz w:val="20"/>
                <w:szCs w:val="20"/>
              </w:rPr>
              <w:t>centered</w:t>
            </w:r>
            <w:proofErr w:type="spellEnd"/>
            <w:r w:rsidRPr="00C02E11">
              <w:rPr>
                <w:rFonts w:ascii="Arial" w:eastAsia="Arial" w:hAnsi="Arial" w:cs="Arial"/>
                <w:sz w:val="20"/>
                <w:szCs w:val="20"/>
              </w:rPr>
              <w:t xml:space="preserve"> plans. Parents will end the experience with renewed confidence, fresh insights on raising children at different ages, and a parenting plan unique to each child’s personality and gifting.</w:t>
            </w:r>
          </w:p>
          <w:p w:rsidR="00C02E11" w:rsidRPr="00C02E11" w:rsidRDefault="00C02E11" w:rsidP="00C02E11">
            <w:pPr>
              <w:rPr>
                <w:rFonts w:ascii="Arial" w:eastAsia="Arial" w:hAnsi="Arial" w:cs="Arial"/>
                <w:sz w:val="20"/>
                <w:szCs w:val="20"/>
              </w:rPr>
            </w:pPr>
            <w:r w:rsidRPr="00C02E11">
              <w:rPr>
                <w:rFonts w:ascii="Arial" w:eastAsia="Arial" w:hAnsi="Arial" w:cs="Arial"/>
                <w:sz w:val="20"/>
                <w:szCs w:val="20"/>
              </w:rPr>
              <w:t xml:space="preserve"> Inspired by Psalm 127:4, this new eight-session small-group study is video based and covers the following topics:</w:t>
            </w:r>
          </w:p>
          <w:p w:rsidR="00C02E11" w:rsidRPr="00C02E11" w:rsidRDefault="00C02E11" w:rsidP="00C02E11">
            <w:pPr>
              <w:pStyle w:val="ListParagraph"/>
              <w:numPr>
                <w:ilvl w:val="0"/>
                <w:numId w:val="7"/>
              </w:numPr>
              <w:tabs>
                <w:tab w:val="left" w:pos="716"/>
              </w:tabs>
              <w:spacing w:after="280"/>
              <w:ind w:left="1141" w:hanging="425"/>
              <w:rPr>
                <w:rFonts w:ascii="Arial" w:eastAsia="Arial" w:hAnsi="Arial" w:cs="Arial"/>
                <w:sz w:val="20"/>
                <w:szCs w:val="20"/>
              </w:rPr>
            </w:pPr>
            <w:r w:rsidRPr="00C02E11">
              <w:rPr>
                <w:rFonts w:ascii="Arial" w:eastAsia="Arial" w:hAnsi="Arial" w:cs="Arial"/>
                <w:sz w:val="20"/>
                <w:szCs w:val="20"/>
              </w:rPr>
              <w:t>The Goal of Parenting</w:t>
            </w:r>
          </w:p>
          <w:p w:rsidR="00C02E11" w:rsidRPr="00C02E11" w:rsidRDefault="00C02E11" w:rsidP="00C02E11">
            <w:pPr>
              <w:pStyle w:val="ListParagraph"/>
              <w:numPr>
                <w:ilvl w:val="0"/>
                <w:numId w:val="7"/>
              </w:numPr>
              <w:tabs>
                <w:tab w:val="left" w:pos="716"/>
              </w:tabs>
              <w:spacing w:after="280"/>
              <w:ind w:left="1141" w:hanging="425"/>
              <w:rPr>
                <w:rFonts w:ascii="Arial" w:eastAsia="Arial" w:hAnsi="Arial" w:cs="Arial"/>
                <w:sz w:val="20"/>
                <w:szCs w:val="20"/>
              </w:rPr>
            </w:pPr>
            <w:r w:rsidRPr="00C02E11">
              <w:rPr>
                <w:rFonts w:ascii="Arial" w:eastAsia="Arial" w:hAnsi="Arial" w:cs="Arial"/>
                <w:sz w:val="20"/>
                <w:szCs w:val="20"/>
              </w:rPr>
              <w:t>Forming Character</w:t>
            </w:r>
          </w:p>
          <w:p w:rsidR="00C02E11" w:rsidRPr="00C02E11" w:rsidRDefault="00C02E11" w:rsidP="00C02E11">
            <w:pPr>
              <w:pStyle w:val="ListParagraph"/>
              <w:numPr>
                <w:ilvl w:val="0"/>
                <w:numId w:val="7"/>
              </w:numPr>
              <w:tabs>
                <w:tab w:val="left" w:pos="716"/>
              </w:tabs>
              <w:spacing w:after="280"/>
              <w:ind w:left="1141" w:hanging="425"/>
              <w:rPr>
                <w:rFonts w:ascii="Arial" w:eastAsia="Arial" w:hAnsi="Arial" w:cs="Arial"/>
                <w:sz w:val="20"/>
                <w:szCs w:val="20"/>
              </w:rPr>
            </w:pPr>
            <w:r w:rsidRPr="00C02E11">
              <w:rPr>
                <w:rFonts w:ascii="Arial" w:eastAsia="Arial" w:hAnsi="Arial" w:cs="Arial"/>
                <w:sz w:val="20"/>
                <w:szCs w:val="20"/>
              </w:rPr>
              <w:t>Applying Discipline</w:t>
            </w:r>
          </w:p>
          <w:p w:rsidR="00C02E11" w:rsidRPr="00C02E11" w:rsidRDefault="00C02E11" w:rsidP="00C02E11">
            <w:pPr>
              <w:pStyle w:val="ListParagraph"/>
              <w:numPr>
                <w:ilvl w:val="0"/>
                <w:numId w:val="7"/>
              </w:numPr>
              <w:tabs>
                <w:tab w:val="left" w:pos="716"/>
              </w:tabs>
              <w:spacing w:after="280"/>
              <w:ind w:left="1141" w:hanging="425"/>
              <w:rPr>
                <w:rFonts w:ascii="Arial" w:eastAsia="Arial" w:hAnsi="Arial" w:cs="Arial"/>
                <w:sz w:val="20"/>
                <w:szCs w:val="20"/>
              </w:rPr>
            </w:pPr>
            <w:r w:rsidRPr="00C02E11">
              <w:rPr>
                <w:rFonts w:ascii="Arial" w:eastAsia="Arial" w:hAnsi="Arial" w:cs="Arial"/>
                <w:sz w:val="20"/>
                <w:szCs w:val="20"/>
              </w:rPr>
              <w:t>Building Relationships</w:t>
            </w:r>
          </w:p>
          <w:p w:rsidR="00C02E11" w:rsidRPr="00C02E11" w:rsidRDefault="00C02E11" w:rsidP="00C02E11">
            <w:pPr>
              <w:pStyle w:val="ListParagraph"/>
              <w:numPr>
                <w:ilvl w:val="0"/>
                <w:numId w:val="7"/>
              </w:numPr>
              <w:tabs>
                <w:tab w:val="left" w:pos="716"/>
              </w:tabs>
              <w:spacing w:after="280"/>
              <w:ind w:left="1141" w:hanging="425"/>
              <w:rPr>
                <w:rFonts w:ascii="Arial" w:eastAsia="Arial" w:hAnsi="Arial" w:cs="Arial"/>
                <w:sz w:val="20"/>
                <w:szCs w:val="20"/>
              </w:rPr>
            </w:pPr>
            <w:r w:rsidRPr="00C02E11">
              <w:rPr>
                <w:rFonts w:ascii="Arial" w:eastAsia="Arial" w:hAnsi="Arial" w:cs="Arial"/>
                <w:sz w:val="20"/>
                <w:szCs w:val="20"/>
              </w:rPr>
              <w:t>Understanding Identity</w:t>
            </w:r>
          </w:p>
          <w:p w:rsidR="00C02E11" w:rsidRPr="00C02E11" w:rsidRDefault="00C02E11" w:rsidP="00C02E11">
            <w:pPr>
              <w:pStyle w:val="ListParagraph"/>
              <w:numPr>
                <w:ilvl w:val="0"/>
                <w:numId w:val="7"/>
              </w:numPr>
              <w:tabs>
                <w:tab w:val="left" w:pos="716"/>
              </w:tabs>
              <w:spacing w:after="280"/>
              <w:ind w:left="1141" w:hanging="425"/>
              <w:rPr>
                <w:rFonts w:ascii="Arial" w:eastAsia="Arial" w:hAnsi="Arial" w:cs="Arial"/>
                <w:sz w:val="20"/>
                <w:szCs w:val="20"/>
              </w:rPr>
            </w:pPr>
            <w:r w:rsidRPr="00C02E11">
              <w:rPr>
                <w:rFonts w:ascii="Arial" w:eastAsia="Arial" w:hAnsi="Arial" w:cs="Arial"/>
                <w:sz w:val="20"/>
                <w:szCs w:val="20"/>
              </w:rPr>
              <w:t>Nurturing Identity</w:t>
            </w:r>
          </w:p>
          <w:p w:rsidR="00C02E11" w:rsidRPr="00C02E11" w:rsidRDefault="00C02E11" w:rsidP="00C02E11">
            <w:pPr>
              <w:pStyle w:val="ListParagraph"/>
              <w:numPr>
                <w:ilvl w:val="0"/>
                <w:numId w:val="7"/>
              </w:numPr>
              <w:tabs>
                <w:tab w:val="left" w:pos="716"/>
              </w:tabs>
              <w:spacing w:after="280"/>
              <w:ind w:left="1141" w:hanging="425"/>
              <w:rPr>
                <w:rFonts w:ascii="Arial" w:eastAsia="Arial" w:hAnsi="Arial" w:cs="Arial"/>
                <w:sz w:val="20"/>
                <w:szCs w:val="20"/>
              </w:rPr>
            </w:pPr>
            <w:r w:rsidRPr="00C02E11">
              <w:rPr>
                <w:rFonts w:ascii="Arial" w:eastAsia="Arial" w:hAnsi="Arial" w:cs="Arial"/>
                <w:sz w:val="20"/>
                <w:szCs w:val="20"/>
              </w:rPr>
              <w:t>Preparing for Mission</w:t>
            </w:r>
          </w:p>
          <w:p w:rsidR="00C02E11" w:rsidRPr="00C02E11" w:rsidRDefault="00C02E11" w:rsidP="00C02E11">
            <w:pPr>
              <w:pStyle w:val="ListParagraph"/>
              <w:numPr>
                <w:ilvl w:val="0"/>
                <w:numId w:val="7"/>
              </w:numPr>
              <w:tabs>
                <w:tab w:val="left" w:pos="716"/>
              </w:tabs>
              <w:spacing w:after="280"/>
              <w:ind w:left="1141" w:hanging="425"/>
              <w:rPr>
                <w:rFonts w:ascii="Arial" w:eastAsia="Arial" w:hAnsi="Arial" w:cs="Arial"/>
                <w:sz w:val="20"/>
                <w:szCs w:val="20"/>
              </w:rPr>
            </w:pPr>
            <w:r w:rsidRPr="00C02E11">
              <w:rPr>
                <w:rFonts w:ascii="Arial" w:eastAsia="Arial" w:hAnsi="Arial" w:cs="Arial"/>
                <w:sz w:val="20"/>
                <w:szCs w:val="20"/>
              </w:rPr>
              <w:t>The Power of Family</w:t>
            </w:r>
          </w:p>
          <w:p w:rsidR="00C02E11" w:rsidRPr="00C02E11" w:rsidRDefault="00C02E11" w:rsidP="00C02E11">
            <w:pPr>
              <w:rPr>
                <w:rFonts w:ascii="Arial" w:eastAsia="Arial" w:hAnsi="Arial" w:cs="Arial"/>
                <w:sz w:val="20"/>
                <w:szCs w:val="20"/>
              </w:rPr>
            </w:pPr>
          </w:p>
          <w:p w:rsidR="00C02E11" w:rsidRPr="00C02E11" w:rsidRDefault="00C02E11" w:rsidP="00C02E11">
            <w:pPr>
              <w:rPr>
                <w:rFonts w:ascii="Arial" w:eastAsia="Arial" w:hAnsi="Arial" w:cs="Arial"/>
                <w:sz w:val="20"/>
                <w:szCs w:val="20"/>
              </w:rPr>
            </w:pPr>
            <w:r w:rsidRPr="00C02E11">
              <w:rPr>
                <w:rFonts w:ascii="Arial" w:eastAsia="Arial" w:hAnsi="Arial" w:cs="Arial"/>
                <w:sz w:val="20"/>
                <w:szCs w:val="20"/>
              </w:rPr>
              <w:t>The engaging video sessions feature interviews with parenting experts, stories from parents who share their own experiences, and dramatic clips from Family Life’s feature film Like Arrows.</w:t>
            </w:r>
          </w:p>
          <w:p w:rsidR="00C02E11" w:rsidRPr="00C02E11" w:rsidRDefault="00C02E11" w:rsidP="00C02E11">
            <w:pPr>
              <w:rPr>
                <w:rFonts w:ascii="Arial" w:eastAsia="Arial" w:hAnsi="Arial" w:cs="Arial"/>
                <w:sz w:val="20"/>
                <w:szCs w:val="20"/>
              </w:rPr>
            </w:pPr>
          </w:p>
          <w:p w:rsidR="00C02E11" w:rsidRPr="00C02E11" w:rsidRDefault="00C02E11" w:rsidP="00C02E11">
            <w:pPr>
              <w:rPr>
                <w:rFonts w:ascii="Arial" w:eastAsia="Arial" w:hAnsi="Arial" w:cs="Arial"/>
                <w:sz w:val="20"/>
                <w:szCs w:val="20"/>
              </w:rPr>
            </w:pPr>
            <w:r w:rsidRPr="00C02E11">
              <w:rPr>
                <w:rFonts w:ascii="Arial" w:eastAsia="Arial" w:hAnsi="Arial" w:cs="Arial"/>
                <w:sz w:val="20"/>
                <w:szCs w:val="20"/>
              </w:rPr>
              <w:t xml:space="preserve">In Charge – Hillary Chan (chengleng.chan@gmail.com)                                                               </w:t>
            </w:r>
          </w:p>
          <w:p w:rsidR="00C02E11" w:rsidRPr="00C02E11" w:rsidRDefault="00C02E11" w:rsidP="00C02E11">
            <w:pPr>
              <w:rPr>
                <w:rFonts w:ascii="Arial" w:eastAsia="Arial" w:hAnsi="Arial" w:cs="Arial"/>
                <w:sz w:val="20"/>
                <w:szCs w:val="20"/>
              </w:rPr>
            </w:pPr>
          </w:p>
        </w:tc>
        <w:tc>
          <w:tcPr>
            <w:tcW w:w="3827" w:type="dxa"/>
            <w:tcBorders>
              <w:top w:val="single" w:sz="18" w:space="0" w:color="000000"/>
              <w:left w:val="single" w:sz="4" w:space="0" w:color="000000"/>
              <w:bottom w:val="single" w:sz="4" w:space="0" w:color="000000"/>
              <w:right w:val="single" w:sz="18" w:space="0" w:color="000000"/>
            </w:tcBorders>
          </w:tcPr>
          <w:p w:rsidR="00C02E11" w:rsidRDefault="00C02E11" w:rsidP="00C02E11">
            <w:pPr>
              <w:ind w:left="515" w:hanging="284"/>
              <w:rPr>
                <w:rFonts w:ascii="Arial" w:eastAsia="Arial" w:hAnsi="Arial" w:cs="Arial"/>
                <w:sz w:val="20"/>
                <w:szCs w:val="20"/>
              </w:rPr>
            </w:pPr>
          </w:p>
          <w:p w:rsidR="00C02E11" w:rsidRDefault="00C02E11" w:rsidP="00C02E11">
            <w:pPr>
              <w:ind w:left="515" w:hanging="284"/>
              <w:rPr>
                <w:rFonts w:ascii="Arial" w:eastAsia="Arial" w:hAnsi="Arial" w:cs="Arial"/>
                <w:sz w:val="20"/>
                <w:szCs w:val="20"/>
              </w:rPr>
            </w:pPr>
          </w:p>
        </w:tc>
      </w:tr>
      <w:tr w:rsidR="00C02E11" w:rsidTr="00C02E11">
        <w:tc>
          <w:tcPr>
            <w:tcW w:w="6073" w:type="dxa"/>
            <w:tcBorders>
              <w:top w:val="single" w:sz="18" w:space="0" w:color="000000"/>
              <w:left w:val="single" w:sz="18" w:space="0" w:color="000000"/>
              <w:bottom w:val="single" w:sz="18" w:space="0" w:color="000000"/>
              <w:right w:val="single" w:sz="4" w:space="0" w:color="000000"/>
            </w:tcBorders>
            <w:shd w:val="clear" w:color="auto" w:fill="auto"/>
          </w:tcPr>
          <w:p w:rsidR="00C02E11" w:rsidRPr="00C02E11" w:rsidRDefault="00C02E11" w:rsidP="00C02E11">
            <w:pPr>
              <w:rPr>
                <w:rFonts w:ascii="Arial" w:eastAsia="Arial" w:hAnsi="Arial" w:cs="Arial"/>
                <w:sz w:val="20"/>
                <w:szCs w:val="20"/>
              </w:rPr>
            </w:pPr>
          </w:p>
          <w:p w:rsidR="00C02E11" w:rsidRPr="00C02E11" w:rsidRDefault="00C02E11" w:rsidP="00C02E11">
            <w:pPr>
              <w:pStyle w:val="ListParagraph"/>
              <w:numPr>
                <w:ilvl w:val="0"/>
                <w:numId w:val="3"/>
              </w:numPr>
              <w:pBdr>
                <w:top w:val="nil"/>
                <w:left w:val="nil"/>
                <w:bottom w:val="nil"/>
                <w:right w:val="nil"/>
                <w:between w:val="nil"/>
              </w:pBdr>
              <w:rPr>
                <w:rFonts w:ascii="Arial" w:eastAsia="Arial" w:hAnsi="Arial" w:cs="Arial"/>
                <w:sz w:val="20"/>
                <w:szCs w:val="20"/>
              </w:rPr>
            </w:pPr>
            <w:r w:rsidRPr="00C02E11">
              <w:rPr>
                <w:rFonts w:ascii="Arial" w:eastAsia="Arial" w:hAnsi="Arial" w:cs="Arial"/>
                <w:sz w:val="20"/>
                <w:szCs w:val="20"/>
              </w:rPr>
              <w:t xml:space="preserve">FAITH GRANDS </w:t>
            </w:r>
          </w:p>
          <w:p w:rsidR="00C02E11" w:rsidRPr="00C02E11" w:rsidRDefault="00C02E11" w:rsidP="00C02E11">
            <w:pPr>
              <w:rPr>
                <w:rFonts w:ascii="Arial" w:eastAsia="Arial" w:hAnsi="Arial" w:cs="Arial"/>
                <w:sz w:val="20"/>
                <w:szCs w:val="20"/>
              </w:rPr>
            </w:pPr>
          </w:p>
          <w:p w:rsidR="00C02E11" w:rsidRDefault="00C02E11" w:rsidP="00C02E11">
            <w:pPr>
              <w:rPr>
                <w:rFonts w:ascii="Arial" w:eastAsia="Arial" w:hAnsi="Arial" w:cs="Arial"/>
                <w:sz w:val="20"/>
                <w:szCs w:val="20"/>
              </w:rPr>
            </w:pPr>
            <w:r>
              <w:rPr>
                <w:rFonts w:ascii="Arial" w:eastAsia="Arial" w:hAnsi="Arial" w:cs="Arial"/>
                <w:sz w:val="20"/>
                <w:szCs w:val="20"/>
              </w:rPr>
              <w:t>To equip godly grandparents to support their children in raising god-fearing grandchildren and strengthen intergenerational bonds.</w:t>
            </w:r>
          </w:p>
          <w:p w:rsidR="00C02E11" w:rsidRPr="00C02E11" w:rsidRDefault="00C02E11" w:rsidP="00C02E11">
            <w:pPr>
              <w:rPr>
                <w:rFonts w:ascii="Arial" w:eastAsia="Arial" w:hAnsi="Arial" w:cs="Arial"/>
                <w:sz w:val="20"/>
                <w:szCs w:val="20"/>
              </w:rPr>
            </w:pPr>
            <w:r>
              <w:rPr>
                <w:rFonts w:ascii="Arial" w:eastAsia="Arial" w:hAnsi="Arial" w:cs="Arial"/>
                <w:sz w:val="20"/>
                <w:szCs w:val="20"/>
              </w:rPr>
              <w:t>In Charge: Alison Lim (alison010114@gmail.com)</w:t>
            </w:r>
          </w:p>
          <w:p w:rsidR="00C02E11" w:rsidRPr="00C02E11" w:rsidRDefault="00C02E11" w:rsidP="00C02E11">
            <w:pPr>
              <w:rPr>
                <w:rFonts w:ascii="Arial" w:eastAsia="Arial" w:hAnsi="Arial" w:cs="Arial"/>
                <w:sz w:val="20"/>
                <w:szCs w:val="20"/>
              </w:rPr>
            </w:pPr>
          </w:p>
        </w:tc>
        <w:tc>
          <w:tcPr>
            <w:tcW w:w="3827" w:type="dxa"/>
            <w:tcBorders>
              <w:top w:val="single" w:sz="18" w:space="0" w:color="000000"/>
              <w:left w:val="single" w:sz="4" w:space="0" w:color="000000"/>
              <w:bottom w:val="single" w:sz="18" w:space="0" w:color="000000"/>
              <w:right w:val="single" w:sz="18" w:space="0" w:color="000000"/>
            </w:tcBorders>
          </w:tcPr>
          <w:p w:rsidR="00C02E11" w:rsidRDefault="00C02E11" w:rsidP="00C02E11">
            <w:pPr>
              <w:ind w:left="515" w:hanging="284"/>
              <w:rPr>
                <w:rFonts w:ascii="Arial" w:eastAsia="Arial" w:hAnsi="Arial" w:cs="Arial"/>
                <w:sz w:val="20"/>
                <w:szCs w:val="20"/>
              </w:rPr>
            </w:pPr>
          </w:p>
          <w:p w:rsidR="00C02E11" w:rsidRDefault="00C02E11" w:rsidP="00C02E11">
            <w:pPr>
              <w:ind w:left="515" w:hanging="284"/>
              <w:rPr>
                <w:rFonts w:ascii="Arial" w:eastAsia="Arial" w:hAnsi="Arial" w:cs="Arial"/>
                <w:sz w:val="20"/>
                <w:szCs w:val="20"/>
              </w:rPr>
            </w:pPr>
          </w:p>
          <w:p w:rsidR="00C02E11" w:rsidRDefault="00C02E11" w:rsidP="00C02E11">
            <w:pPr>
              <w:ind w:left="515" w:hanging="284"/>
              <w:rPr>
                <w:rFonts w:ascii="Arial" w:eastAsia="Arial" w:hAnsi="Arial" w:cs="Arial"/>
                <w:sz w:val="20"/>
                <w:szCs w:val="20"/>
              </w:rPr>
            </w:pPr>
          </w:p>
          <w:p w:rsidR="00C02E11" w:rsidRDefault="00C02E11" w:rsidP="00C02E11">
            <w:pPr>
              <w:ind w:left="515" w:hanging="284"/>
              <w:rPr>
                <w:rFonts w:ascii="Arial" w:eastAsia="Arial" w:hAnsi="Arial" w:cs="Arial"/>
                <w:sz w:val="20"/>
                <w:szCs w:val="20"/>
              </w:rPr>
            </w:pPr>
            <w:r>
              <w:rPr>
                <w:rFonts w:ascii="Arial" w:eastAsia="Arial" w:hAnsi="Arial" w:cs="Arial"/>
                <w:sz w:val="20"/>
                <w:szCs w:val="20"/>
              </w:rPr>
              <w:t>These sessions will be led by external speakers.</w:t>
            </w:r>
          </w:p>
        </w:tc>
      </w:tr>
    </w:tbl>
    <w:p w:rsidR="00C25A4A" w:rsidRDefault="00C25A4A"/>
    <w:sectPr w:rsidR="00C25A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72CA2"/>
    <w:multiLevelType w:val="hybridMultilevel"/>
    <w:tmpl w:val="FA6486D0"/>
    <w:lvl w:ilvl="0" w:tplc="0809000F">
      <w:start w:val="1"/>
      <w:numFmt w:val="decimal"/>
      <w:lvlText w:val="%1."/>
      <w:lvlJc w:val="left"/>
      <w:pPr>
        <w:ind w:left="2014" w:hanging="360"/>
      </w:pPr>
    </w:lvl>
    <w:lvl w:ilvl="1" w:tplc="08090019" w:tentative="1">
      <w:start w:val="1"/>
      <w:numFmt w:val="lowerLetter"/>
      <w:lvlText w:val="%2."/>
      <w:lvlJc w:val="left"/>
      <w:pPr>
        <w:ind w:left="2734" w:hanging="360"/>
      </w:pPr>
    </w:lvl>
    <w:lvl w:ilvl="2" w:tplc="0809001B" w:tentative="1">
      <w:start w:val="1"/>
      <w:numFmt w:val="lowerRoman"/>
      <w:lvlText w:val="%3."/>
      <w:lvlJc w:val="right"/>
      <w:pPr>
        <w:ind w:left="3454" w:hanging="180"/>
      </w:pPr>
    </w:lvl>
    <w:lvl w:ilvl="3" w:tplc="0809000F" w:tentative="1">
      <w:start w:val="1"/>
      <w:numFmt w:val="decimal"/>
      <w:lvlText w:val="%4."/>
      <w:lvlJc w:val="left"/>
      <w:pPr>
        <w:ind w:left="4174" w:hanging="360"/>
      </w:pPr>
    </w:lvl>
    <w:lvl w:ilvl="4" w:tplc="08090019" w:tentative="1">
      <w:start w:val="1"/>
      <w:numFmt w:val="lowerLetter"/>
      <w:lvlText w:val="%5."/>
      <w:lvlJc w:val="left"/>
      <w:pPr>
        <w:ind w:left="4894" w:hanging="360"/>
      </w:pPr>
    </w:lvl>
    <w:lvl w:ilvl="5" w:tplc="0809001B" w:tentative="1">
      <w:start w:val="1"/>
      <w:numFmt w:val="lowerRoman"/>
      <w:lvlText w:val="%6."/>
      <w:lvlJc w:val="right"/>
      <w:pPr>
        <w:ind w:left="5614" w:hanging="180"/>
      </w:pPr>
    </w:lvl>
    <w:lvl w:ilvl="6" w:tplc="0809000F" w:tentative="1">
      <w:start w:val="1"/>
      <w:numFmt w:val="decimal"/>
      <w:lvlText w:val="%7."/>
      <w:lvlJc w:val="left"/>
      <w:pPr>
        <w:ind w:left="6334" w:hanging="360"/>
      </w:pPr>
    </w:lvl>
    <w:lvl w:ilvl="7" w:tplc="08090019" w:tentative="1">
      <w:start w:val="1"/>
      <w:numFmt w:val="lowerLetter"/>
      <w:lvlText w:val="%8."/>
      <w:lvlJc w:val="left"/>
      <w:pPr>
        <w:ind w:left="7054" w:hanging="360"/>
      </w:pPr>
    </w:lvl>
    <w:lvl w:ilvl="8" w:tplc="0809001B" w:tentative="1">
      <w:start w:val="1"/>
      <w:numFmt w:val="lowerRoman"/>
      <w:lvlText w:val="%9."/>
      <w:lvlJc w:val="right"/>
      <w:pPr>
        <w:ind w:left="7774" w:hanging="180"/>
      </w:pPr>
    </w:lvl>
  </w:abstractNum>
  <w:abstractNum w:abstractNumId="1" w15:restartNumberingAfterBreak="0">
    <w:nsid w:val="0A79741F"/>
    <w:multiLevelType w:val="hybridMultilevel"/>
    <w:tmpl w:val="7C1CA61A"/>
    <w:lvl w:ilvl="0" w:tplc="0809000F">
      <w:start w:val="1"/>
      <w:numFmt w:val="decimal"/>
      <w:lvlText w:val="%1."/>
      <w:lvlJc w:val="left"/>
      <w:pPr>
        <w:ind w:left="1698" w:hanging="360"/>
      </w:pPr>
    </w:lvl>
    <w:lvl w:ilvl="1" w:tplc="AE4049DE">
      <w:numFmt w:val="bullet"/>
      <w:lvlText w:val="•"/>
      <w:lvlJc w:val="left"/>
      <w:pPr>
        <w:ind w:left="2418" w:hanging="360"/>
      </w:pPr>
      <w:rPr>
        <w:rFonts w:ascii="Arial" w:eastAsia="Arial" w:hAnsi="Arial" w:cs="Arial" w:hint="default"/>
      </w:rPr>
    </w:lvl>
    <w:lvl w:ilvl="2" w:tplc="0809001B" w:tentative="1">
      <w:start w:val="1"/>
      <w:numFmt w:val="lowerRoman"/>
      <w:lvlText w:val="%3."/>
      <w:lvlJc w:val="right"/>
      <w:pPr>
        <w:ind w:left="3138" w:hanging="180"/>
      </w:pPr>
    </w:lvl>
    <w:lvl w:ilvl="3" w:tplc="0809000F" w:tentative="1">
      <w:start w:val="1"/>
      <w:numFmt w:val="decimal"/>
      <w:lvlText w:val="%4."/>
      <w:lvlJc w:val="left"/>
      <w:pPr>
        <w:ind w:left="3858" w:hanging="360"/>
      </w:pPr>
    </w:lvl>
    <w:lvl w:ilvl="4" w:tplc="08090019" w:tentative="1">
      <w:start w:val="1"/>
      <w:numFmt w:val="lowerLetter"/>
      <w:lvlText w:val="%5."/>
      <w:lvlJc w:val="left"/>
      <w:pPr>
        <w:ind w:left="4578" w:hanging="360"/>
      </w:pPr>
    </w:lvl>
    <w:lvl w:ilvl="5" w:tplc="0809001B" w:tentative="1">
      <w:start w:val="1"/>
      <w:numFmt w:val="lowerRoman"/>
      <w:lvlText w:val="%6."/>
      <w:lvlJc w:val="right"/>
      <w:pPr>
        <w:ind w:left="5298" w:hanging="180"/>
      </w:pPr>
    </w:lvl>
    <w:lvl w:ilvl="6" w:tplc="0809000F" w:tentative="1">
      <w:start w:val="1"/>
      <w:numFmt w:val="decimal"/>
      <w:lvlText w:val="%7."/>
      <w:lvlJc w:val="left"/>
      <w:pPr>
        <w:ind w:left="6018" w:hanging="360"/>
      </w:pPr>
    </w:lvl>
    <w:lvl w:ilvl="7" w:tplc="08090019" w:tentative="1">
      <w:start w:val="1"/>
      <w:numFmt w:val="lowerLetter"/>
      <w:lvlText w:val="%8."/>
      <w:lvlJc w:val="left"/>
      <w:pPr>
        <w:ind w:left="6738" w:hanging="360"/>
      </w:pPr>
    </w:lvl>
    <w:lvl w:ilvl="8" w:tplc="0809001B" w:tentative="1">
      <w:start w:val="1"/>
      <w:numFmt w:val="lowerRoman"/>
      <w:lvlText w:val="%9."/>
      <w:lvlJc w:val="right"/>
      <w:pPr>
        <w:ind w:left="7458" w:hanging="180"/>
      </w:pPr>
    </w:lvl>
  </w:abstractNum>
  <w:abstractNum w:abstractNumId="2" w15:restartNumberingAfterBreak="0">
    <w:nsid w:val="0BA14266"/>
    <w:multiLevelType w:val="multilevel"/>
    <w:tmpl w:val="E1FAF91A"/>
    <w:lvl w:ilvl="0">
      <w:start w:val="1"/>
      <w:numFmt w:val="upperLetter"/>
      <w:lvlText w:val="%1."/>
      <w:lvlJc w:val="left"/>
      <w:pPr>
        <w:ind w:left="37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931387"/>
    <w:multiLevelType w:val="multilevel"/>
    <w:tmpl w:val="AEF204BC"/>
    <w:lvl w:ilvl="0">
      <w:start w:val="1"/>
      <w:numFmt w:val="lowerRoman"/>
      <w:lvlText w:val="%1."/>
      <w:lvlJc w:val="left"/>
      <w:pPr>
        <w:ind w:left="1301" w:hanging="720"/>
      </w:pPr>
    </w:lvl>
    <w:lvl w:ilvl="1">
      <w:start w:val="1"/>
      <w:numFmt w:val="lowerLetter"/>
      <w:lvlText w:val="%2."/>
      <w:lvlJc w:val="left"/>
      <w:pPr>
        <w:ind w:left="1661" w:hanging="360"/>
      </w:pPr>
    </w:lvl>
    <w:lvl w:ilvl="2">
      <w:start w:val="1"/>
      <w:numFmt w:val="lowerRoman"/>
      <w:lvlText w:val="%3."/>
      <w:lvlJc w:val="right"/>
      <w:pPr>
        <w:ind w:left="2381" w:hanging="180"/>
      </w:pPr>
    </w:lvl>
    <w:lvl w:ilvl="3">
      <w:start w:val="1"/>
      <w:numFmt w:val="decimal"/>
      <w:lvlText w:val="%4."/>
      <w:lvlJc w:val="left"/>
      <w:pPr>
        <w:ind w:left="3101" w:hanging="360"/>
      </w:pPr>
    </w:lvl>
    <w:lvl w:ilvl="4">
      <w:start w:val="1"/>
      <w:numFmt w:val="lowerLetter"/>
      <w:lvlText w:val="%5."/>
      <w:lvlJc w:val="left"/>
      <w:pPr>
        <w:ind w:left="3821" w:hanging="360"/>
      </w:pPr>
    </w:lvl>
    <w:lvl w:ilvl="5">
      <w:start w:val="1"/>
      <w:numFmt w:val="lowerRoman"/>
      <w:lvlText w:val="%6."/>
      <w:lvlJc w:val="right"/>
      <w:pPr>
        <w:ind w:left="4541" w:hanging="180"/>
      </w:pPr>
    </w:lvl>
    <w:lvl w:ilvl="6">
      <w:start w:val="1"/>
      <w:numFmt w:val="decimal"/>
      <w:lvlText w:val="%7."/>
      <w:lvlJc w:val="left"/>
      <w:pPr>
        <w:ind w:left="5261" w:hanging="360"/>
      </w:pPr>
    </w:lvl>
    <w:lvl w:ilvl="7">
      <w:start w:val="1"/>
      <w:numFmt w:val="lowerLetter"/>
      <w:lvlText w:val="%8."/>
      <w:lvlJc w:val="left"/>
      <w:pPr>
        <w:ind w:left="5981" w:hanging="360"/>
      </w:pPr>
    </w:lvl>
    <w:lvl w:ilvl="8">
      <w:start w:val="1"/>
      <w:numFmt w:val="lowerRoman"/>
      <w:lvlText w:val="%9."/>
      <w:lvlJc w:val="right"/>
      <w:pPr>
        <w:ind w:left="6701" w:hanging="180"/>
      </w:pPr>
    </w:lvl>
  </w:abstractNum>
  <w:abstractNum w:abstractNumId="4" w15:restartNumberingAfterBreak="0">
    <w:nsid w:val="22D86334"/>
    <w:multiLevelType w:val="hybridMultilevel"/>
    <w:tmpl w:val="FC5A9E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B731BD"/>
    <w:multiLevelType w:val="multilevel"/>
    <w:tmpl w:val="1A14BE6C"/>
    <w:lvl w:ilvl="0">
      <w:start w:val="1"/>
      <w:numFmt w:val="decimal"/>
      <w:lvlText w:val="%1."/>
      <w:lvlJc w:val="left"/>
      <w:pPr>
        <w:ind w:left="169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D0240A6"/>
    <w:multiLevelType w:val="multilevel"/>
    <w:tmpl w:val="CD6A0798"/>
    <w:lvl w:ilvl="0">
      <w:start w:val="1"/>
      <w:numFmt w:val="upperRoman"/>
      <w:lvlText w:val="%1."/>
      <w:lvlJc w:val="left"/>
      <w:pPr>
        <w:ind w:left="734" w:hanging="720"/>
      </w:pPr>
    </w:lvl>
    <w:lvl w:ilvl="1">
      <w:start w:val="1"/>
      <w:numFmt w:val="lowerLetter"/>
      <w:lvlText w:val="%2."/>
      <w:lvlJc w:val="left"/>
      <w:pPr>
        <w:ind w:left="1094" w:hanging="360"/>
      </w:pPr>
    </w:lvl>
    <w:lvl w:ilvl="2">
      <w:start w:val="1"/>
      <w:numFmt w:val="lowerRoman"/>
      <w:lvlText w:val="%3."/>
      <w:lvlJc w:val="right"/>
      <w:pPr>
        <w:ind w:left="1814" w:hanging="180"/>
      </w:pPr>
    </w:lvl>
    <w:lvl w:ilvl="3">
      <w:start w:val="1"/>
      <w:numFmt w:val="decimal"/>
      <w:lvlText w:val="%4."/>
      <w:lvlJc w:val="left"/>
      <w:pPr>
        <w:ind w:left="2534" w:hanging="360"/>
      </w:pPr>
    </w:lvl>
    <w:lvl w:ilvl="4">
      <w:start w:val="1"/>
      <w:numFmt w:val="lowerLetter"/>
      <w:lvlText w:val="%5."/>
      <w:lvlJc w:val="left"/>
      <w:pPr>
        <w:ind w:left="3254" w:hanging="360"/>
      </w:pPr>
    </w:lvl>
    <w:lvl w:ilvl="5">
      <w:start w:val="1"/>
      <w:numFmt w:val="lowerRoman"/>
      <w:lvlText w:val="%6."/>
      <w:lvlJc w:val="right"/>
      <w:pPr>
        <w:ind w:left="3974" w:hanging="180"/>
      </w:pPr>
    </w:lvl>
    <w:lvl w:ilvl="6">
      <w:start w:val="1"/>
      <w:numFmt w:val="decimal"/>
      <w:lvlText w:val="%7."/>
      <w:lvlJc w:val="left"/>
      <w:pPr>
        <w:ind w:left="4694" w:hanging="360"/>
      </w:pPr>
    </w:lvl>
    <w:lvl w:ilvl="7">
      <w:start w:val="1"/>
      <w:numFmt w:val="lowerLetter"/>
      <w:lvlText w:val="%8."/>
      <w:lvlJc w:val="left"/>
      <w:pPr>
        <w:ind w:left="5414" w:hanging="360"/>
      </w:pPr>
    </w:lvl>
    <w:lvl w:ilvl="8">
      <w:start w:val="1"/>
      <w:numFmt w:val="lowerRoman"/>
      <w:lvlText w:val="%9."/>
      <w:lvlJc w:val="right"/>
      <w:pPr>
        <w:ind w:left="6134" w:hanging="180"/>
      </w:pPr>
    </w:lvl>
  </w:abstractNum>
  <w:num w:numId="1" w16cid:durableId="9723864">
    <w:abstractNumId w:val="3"/>
  </w:num>
  <w:num w:numId="2" w16cid:durableId="1012073270">
    <w:abstractNumId w:val="6"/>
  </w:num>
  <w:num w:numId="3" w16cid:durableId="2144495844">
    <w:abstractNumId w:val="2"/>
  </w:num>
  <w:num w:numId="4" w16cid:durableId="1775206118">
    <w:abstractNumId w:val="4"/>
  </w:num>
  <w:num w:numId="5" w16cid:durableId="433324692">
    <w:abstractNumId w:val="1"/>
  </w:num>
  <w:num w:numId="6" w16cid:durableId="1383284876">
    <w:abstractNumId w:val="5"/>
  </w:num>
  <w:num w:numId="7" w16cid:durableId="2096003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E11"/>
    <w:rsid w:val="00555853"/>
    <w:rsid w:val="00607AD9"/>
    <w:rsid w:val="00A33541"/>
    <w:rsid w:val="00C02E11"/>
    <w:rsid w:val="00C25A4A"/>
    <w:rsid w:val="00C44527"/>
    <w:rsid w:val="00E4369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99196"/>
  <w15:chartTrackingRefBased/>
  <w15:docId w15:val="{6054A23B-AC9C-43FF-8271-CD898422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E11"/>
    <w:pPr>
      <w:spacing w:after="0" w:line="240" w:lineRule="auto"/>
    </w:pPr>
    <w:rPr>
      <w:rFonts w:ascii="Times New Roman" w:eastAsia="Times New Roman" w:hAnsi="Times New Roman" w:cs="Times New Roman"/>
      <w:kern w:val="0"/>
      <w:sz w:val="24"/>
      <w:szCs w:val="24"/>
      <w:lang w:val="en-SG" w:eastAsia="zh-CN"/>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E11"/>
    <w:pPr>
      <w:ind w:left="720"/>
      <w:contextualSpacing/>
    </w:pPr>
  </w:style>
  <w:style w:type="paragraph" w:styleId="NormalWeb">
    <w:name w:val="Normal (Web)"/>
    <w:basedOn w:val="Normal"/>
    <w:uiPriority w:val="99"/>
    <w:unhideWhenUsed/>
    <w:rsid w:val="00C02E11"/>
    <w:pPr>
      <w:spacing w:before="100" w:beforeAutospacing="1" w:after="100" w:afterAutospacing="1"/>
    </w:pPr>
  </w:style>
  <w:style w:type="character" w:styleId="Hyperlink">
    <w:name w:val="Hyperlink"/>
    <w:basedOn w:val="DefaultParagraphFont"/>
    <w:uiPriority w:val="99"/>
    <w:unhideWhenUsed/>
    <w:rsid w:val="00C02E11"/>
    <w:rPr>
      <w:color w:val="0563C1" w:themeColor="hyperlink"/>
      <w:u w:val="single"/>
    </w:rPr>
  </w:style>
  <w:style w:type="character" w:styleId="UnresolvedMention">
    <w:name w:val="Unresolved Mention"/>
    <w:basedOn w:val="DefaultParagraphFont"/>
    <w:uiPriority w:val="99"/>
    <w:semiHidden/>
    <w:unhideWhenUsed/>
    <w:rsid w:val="00C02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hnwoon6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928</Words>
  <Characters>5290</Characters>
  <Application>Microsoft Office Word</Application>
  <DocSecurity>0</DocSecurity>
  <Lines>44</Lines>
  <Paragraphs>12</Paragraphs>
  <ScaleCrop>false</ScaleCrop>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Rizeta Engelique</dc:creator>
  <cp:keywords/>
  <dc:description/>
  <cp:lastModifiedBy>Rizeta Engelique</cp:lastModifiedBy>
  <cp:revision>2</cp:revision>
  <dcterms:created xsi:type="dcterms:W3CDTF">2024-12-27T01:27:00Z</dcterms:created>
  <dcterms:modified xsi:type="dcterms:W3CDTF">2024-12-30T10:50:00Z</dcterms:modified>
</cp:coreProperties>
</file>